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068364D6"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8EEFD"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C241F4">
        <w:rPr>
          <w:rFonts w:ascii="Times New Roman" w:eastAsia="ＭＳ 明朝" w:hAnsi="Times New Roman" w:cs="Times New Roman"/>
          <w:b/>
          <w:bCs/>
          <w:noProof/>
          <w:sz w:val="24"/>
          <w:szCs w:val="24"/>
          <w:lang w:val="en-GB" w:eastAsia="ja-JP"/>
        </w:rPr>
        <w:t>9</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6711D4">
        <w:rPr>
          <w:rFonts w:ascii="Times New Roman" w:eastAsia="ＭＳ 明朝" w:hAnsi="Times New Roman" w:cs="Times New Roman"/>
          <w:b/>
          <w:bCs/>
          <w:noProof/>
          <w:sz w:val="24"/>
          <w:szCs w:val="24"/>
          <w:lang w:val="en-GB" w:eastAsia="ja-JP"/>
        </w:rPr>
        <w:t>05049</w:t>
      </w:r>
    </w:p>
    <w:p w14:paraId="50789A01" w14:textId="24D2E8DB"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C241F4">
        <w:rPr>
          <w:rFonts w:ascii="Times New Roman" w:eastAsia="ＭＳ 明朝" w:hAnsi="Times New Roman" w:cs="Arial"/>
          <w:b/>
          <w:bCs/>
          <w:noProof/>
          <w:sz w:val="24"/>
          <w:szCs w:val="24"/>
          <w:lang w:val="en-GB" w:eastAsia="ja-JP"/>
        </w:rPr>
        <w:t>May 9</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 20</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20</w:t>
      </w:r>
      <w:r>
        <w:rPr>
          <w:rFonts w:ascii="Times New Roman" w:eastAsia="ＭＳ 明朝" w:hAnsi="Times New Roman" w:cs="Arial"/>
          <w:b/>
          <w:bCs/>
          <w:noProof/>
          <w:sz w:val="24"/>
          <w:szCs w:val="24"/>
          <w:lang w:val="en-GB" w:eastAsia="ja-JP"/>
        </w:rPr>
        <w:t>2</w:t>
      </w:r>
      <w:r w:rsidR="00952426">
        <w:rPr>
          <w:rFonts w:ascii="Times New Roman" w:eastAsia="ＭＳ 明朝"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501F1675"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B26969">
        <w:rPr>
          <w:rFonts w:ascii="Times New Roman" w:eastAsia="ＭＳ 明朝" w:hAnsi="Times New Roman" w:cs="Arial"/>
          <w:b/>
          <w:noProof/>
          <w:sz w:val="24"/>
          <w:lang w:eastAsia="ja-JP"/>
        </w:rPr>
        <w:t>NR PDCCH reception in symbols with LTE CRS REs</w:t>
      </w:r>
    </w:p>
    <w:bookmarkEnd w:id="1"/>
    <w:bookmarkEnd w:id="2"/>
    <w:bookmarkEnd w:id="3"/>
    <w:bookmarkEnd w:id="4"/>
    <w:p w14:paraId="11118B57" w14:textId="4E2C1AA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040EE">
        <w:rPr>
          <w:rFonts w:ascii="Times New Roman" w:eastAsia="ＭＳ 明朝" w:hAnsi="Times New Roman" w:cs="Arial"/>
          <w:b/>
          <w:noProof/>
          <w:sz w:val="24"/>
        </w:rPr>
        <w:t>9.</w:t>
      </w:r>
      <w:r w:rsidR="00B26969">
        <w:rPr>
          <w:rFonts w:ascii="Times New Roman" w:eastAsia="ＭＳ 明朝" w:hAnsi="Times New Roman" w:cs="Arial"/>
          <w:b/>
          <w:noProof/>
          <w:sz w:val="24"/>
        </w:rPr>
        <w:t>9</w:t>
      </w:r>
      <w:r w:rsidR="001040EE">
        <w:rPr>
          <w:rFonts w:ascii="Times New Roman" w:eastAsia="ＭＳ 明朝" w:hAnsi="Times New Roman" w:cs="Arial"/>
          <w:b/>
          <w:noProof/>
          <w:sz w:val="24"/>
        </w:rPr>
        <w:t>.1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5A15C193" w:rsidR="001C6B9C" w:rsidRPr="001C6B9C" w:rsidRDefault="009D13DE" w:rsidP="001C6B9C">
      <w:pPr>
        <w:pStyle w:val="Heading1"/>
        <w:numPr>
          <w:ilvl w:val="0"/>
          <w:numId w:val="5"/>
        </w:numPr>
        <w:rPr>
          <w:b/>
          <w:lang w:eastAsia="ja-JP"/>
        </w:rPr>
      </w:pPr>
      <w:r>
        <w:rPr>
          <w:b/>
          <w:lang w:eastAsia="ja-JP"/>
        </w:rPr>
        <w:t>Introduction</w:t>
      </w:r>
    </w:p>
    <w:p w14:paraId="37AABA68" w14:textId="0436B4EF" w:rsidR="00223F7C" w:rsidRDefault="00223F7C" w:rsidP="001650C1">
      <w:pPr>
        <w:jc w:val="both"/>
        <w:rPr>
          <w:lang w:val="en-GB" w:eastAsia="ja-JP"/>
        </w:rPr>
      </w:pPr>
    </w:p>
    <w:p w14:paraId="41C7EF6B" w14:textId="78CD9D17" w:rsidR="00092F22" w:rsidRDefault="00092F22" w:rsidP="001650C1">
      <w:pPr>
        <w:jc w:val="both"/>
        <w:rPr>
          <w:lang w:val="en-GB" w:eastAsia="ja-JP"/>
        </w:rPr>
      </w:pPr>
      <w:r>
        <w:rPr>
          <w:lang w:val="en-GB" w:eastAsia="ja-JP"/>
        </w:rPr>
        <w:t xml:space="preserve">The </w:t>
      </w:r>
      <w:r w:rsidR="008F4A68">
        <w:rPr>
          <w:lang w:val="en-GB" w:eastAsia="ja-JP"/>
        </w:rPr>
        <w:t>1</w:t>
      </w:r>
      <w:r w:rsidR="008F4A68" w:rsidRPr="008F4A68">
        <w:rPr>
          <w:vertAlign w:val="superscript"/>
          <w:lang w:val="en-GB" w:eastAsia="ja-JP"/>
        </w:rPr>
        <w:t>st</w:t>
      </w:r>
      <w:r w:rsidR="008F4A68">
        <w:rPr>
          <w:lang w:val="en-GB" w:eastAsia="ja-JP"/>
        </w:rPr>
        <w:t xml:space="preserve"> </w:t>
      </w:r>
      <w:r>
        <w:rPr>
          <w:lang w:val="en-GB" w:eastAsia="ja-JP"/>
        </w:rPr>
        <w:t xml:space="preserve">objective of </w:t>
      </w:r>
      <w:r w:rsidR="00A8123F">
        <w:rPr>
          <w:lang w:val="en-GB" w:eastAsia="ja-JP"/>
        </w:rPr>
        <w:t xml:space="preserve">Rel-18 WI </w:t>
      </w:r>
      <w:r w:rsidR="00B26969">
        <w:rPr>
          <w:lang w:val="en-GB" w:eastAsia="ja-JP"/>
        </w:rPr>
        <w:t xml:space="preserve">enhancement of NR DSS is </w:t>
      </w:r>
      <w:r w:rsidR="00EB368C">
        <w:rPr>
          <w:lang w:val="en-GB" w:eastAsia="ja-JP"/>
        </w:rPr>
        <w:t xml:space="preserve">to study and if necessary, specify </w:t>
      </w:r>
      <w:r w:rsidR="00B06623">
        <w:rPr>
          <w:lang w:val="en-GB" w:eastAsia="ja-JP"/>
        </w:rPr>
        <w:t xml:space="preserve">NR PDCCH reception in symbols with LTE CRS </w:t>
      </w:r>
      <w:proofErr w:type="spellStart"/>
      <w:r w:rsidR="00B06623">
        <w:rPr>
          <w:lang w:val="en-GB" w:eastAsia="ja-JP"/>
        </w:rPr>
        <w:t>REs</w:t>
      </w:r>
      <w:r w:rsidR="00A8123F">
        <w:rPr>
          <w:lang w:val="en-GB" w:eastAsia="ja-JP"/>
        </w:rPr>
        <w:t>.</w:t>
      </w:r>
      <w:proofErr w:type="spellEnd"/>
    </w:p>
    <w:tbl>
      <w:tblPr>
        <w:tblStyle w:val="TableGrid"/>
        <w:tblW w:w="0" w:type="auto"/>
        <w:tblLook w:val="04A0" w:firstRow="1" w:lastRow="0" w:firstColumn="1" w:lastColumn="0" w:noHBand="0" w:noVBand="1"/>
      </w:tblPr>
      <w:tblGrid>
        <w:gridCol w:w="9350"/>
      </w:tblGrid>
      <w:tr w:rsidR="00A8123F" w14:paraId="3A111382" w14:textId="77777777" w:rsidTr="00A8123F">
        <w:tc>
          <w:tcPr>
            <w:tcW w:w="9350" w:type="dxa"/>
          </w:tcPr>
          <w:p w14:paraId="4E7B81A3" w14:textId="77777777" w:rsidR="004074B9" w:rsidRPr="004074B9" w:rsidRDefault="004074B9" w:rsidP="004074B9">
            <w:pPr>
              <w:numPr>
                <w:ilvl w:val="0"/>
                <w:numId w:val="44"/>
              </w:numPr>
              <w:overflowPunct w:val="0"/>
              <w:autoSpaceDE w:val="0"/>
              <w:autoSpaceDN w:val="0"/>
              <w:adjustRightInd w:val="0"/>
              <w:spacing w:after="180"/>
              <w:textAlignment w:val="baseline"/>
              <w:rPr>
                <w:rFonts w:ascii="Times New Roman" w:eastAsia="游明朝" w:hAnsi="Times New Roman" w:cs="Times New Roman"/>
                <w:sz w:val="20"/>
                <w:szCs w:val="20"/>
                <w:lang w:eastAsia="en-GB"/>
              </w:rPr>
            </w:pPr>
            <w:r w:rsidRPr="004074B9">
              <w:rPr>
                <w:rFonts w:ascii="Times New Roman" w:eastAsia="游明朝" w:hAnsi="Times New Roman" w:cs="Times New Roman"/>
                <w:sz w:val="20"/>
                <w:szCs w:val="20"/>
                <w:lang w:eastAsia="en-GB"/>
              </w:rPr>
              <w:t>Study and if needed specify NR PDCCH reception in symbols wi</w:t>
            </w:r>
            <w:r w:rsidRPr="004074B9">
              <w:rPr>
                <w:rFonts w:ascii="Times New Roman" w:eastAsia="游明朝" w:hAnsi="Times New Roman" w:cs="Times New Roman" w:hint="eastAsia"/>
                <w:sz w:val="20"/>
                <w:szCs w:val="20"/>
                <w:lang w:eastAsia="en-GB"/>
              </w:rPr>
              <w:t>t</w:t>
            </w:r>
            <w:r w:rsidRPr="004074B9">
              <w:rPr>
                <w:rFonts w:ascii="Times New Roman" w:eastAsia="游明朝" w:hAnsi="Times New Roman" w:cs="Times New Roman"/>
                <w:sz w:val="20"/>
                <w:szCs w:val="20"/>
                <w:lang w:eastAsia="en-GB"/>
              </w:rPr>
              <w:t xml:space="preserve">h LTE CRS </w:t>
            </w:r>
            <w:proofErr w:type="spellStart"/>
            <w:r w:rsidRPr="004074B9">
              <w:rPr>
                <w:rFonts w:ascii="Times New Roman" w:eastAsia="游明朝" w:hAnsi="Times New Roman" w:cs="Times New Roman"/>
                <w:sz w:val="20"/>
                <w:szCs w:val="20"/>
                <w:lang w:eastAsia="en-GB"/>
              </w:rPr>
              <w:t>REs.</w:t>
            </w:r>
            <w:proofErr w:type="spellEnd"/>
            <w:r w:rsidRPr="004074B9">
              <w:rPr>
                <w:rFonts w:ascii="Times New Roman" w:eastAsia="游明朝" w:hAnsi="Times New Roman" w:cs="Times New Roman"/>
                <w:sz w:val="20"/>
                <w:szCs w:val="20"/>
                <w:lang w:eastAsia="en-GB"/>
              </w:rPr>
              <w:t xml:space="preserve"> [RAN1]</w:t>
            </w:r>
          </w:p>
          <w:p w14:paraId="4D8673B0" w14:textId="333238E0" w:rsidR="00A8123F" w:rsidRPr="004074B9" w:rsidRDefault="004074B9" w:rsidP="00B06623">
            <w:pPr>
              <w:numPr>
                <w:ilvl w:val="1"/>
                <w:numId w:val="44"/>
              </w:numPr>
              <w:overflowPunct w:val="0"/>
              <w:autoSpaceDE w:val="0"/>
              <w:autoSpaceDN w:val="0"/>
              <w:adjustRightInd w:val="0"/>
              <w:spacing w:after="180"/>
              <w:textAlignment w:val="baseline"/>
              <w:rPr>
                <w:rFonts w:ascii="Times New Roman" w:eastAsia="游明朝" w:hAnsi="Times New Roman" w:cs="Times New Roman"/>
                <w:sz w:val="20"/>
                <w:szCs w:val="20"/>
                <w:lang w:eastAsia="en-GB"/>
              </w:rPr>
            </w:pPr>
            <w:r w:rsidRPr="004074B9">
              <w:rPr>
                <w:rFonts w:ascii="Times New Roman" w:eastAsia="游明朝" w:hAnsi="Times New Roman" w:cs="Times New Roman"/>
                <w:sz w:val="20"/>
                <w:szCs w:val="20"/>
                <w:lang w:eastAsia="en-GB"/>
              </w:rPr>
              <w:t>Investigate enabling LTE CRS to puncture NR PDCCH, including the impact to NR PDCCH DMRS if there is the performance gain from the additional PDCCH resources.</w:t>
            </w:r>
          </w:p>
        </w:tc>
      </w:tr>
    </w:tbl>
    <w:p w14:paraId="45701514" w14:textId="76F4349F" w:rsidR="00A8123F" w:rsidRDefault="00A8123F" w:rsidP="001650C1">
      <w:pPr>
        <w:jc w:val="both"/>
        <w:rPr>
          <w:lang w:val="en-GB" w:eastAsia="ja-JP"/>
        </w:rPr>
      </w:pPr>
    </w:p>
    <w:p w14:paraId="1193C06F" w14:textId="2D72A817" w:rsidR="00CC006D" w:rsidRDefault="00CC006D" w:rsidP="001650C1">
      <w:pPr>
        <w:jc w:val="both"/>
        <w:rPr>
          <w:lang w:val="en-GB" w:eastAsia="ja-JP"/>
        </w:rPr>
      </w:pPr>
      <w:r>
        <w:rPr>
          <w:lang w:val="en-GB" w:eastAsia="ja-JP"/>
        </w:rPr>
        <w:t>In this contribution, we provide our views on th</w:t>
      </w:r>
      <w:r w:rsidR="00A875B9">
        <w:rPr>
          <w:lang w:val="en-GB" w:eastAsia="ja-JP"/>
        </w:rPr>
        <w:t>is objective</w:t>
      </w:r>
      <w:r>
        <w:rPr>
          <w:lang w:val="en-GB" w:eastAsia="ja-JP"/>
        </w:rPr>
        <w:t>.</w:t>
      </w:r>
    </w:p>
    <w:p w14:paraId="38E936B9" w14:textId="77777777" w:rsidR="00A8123F" w:rsidRDefault="00A8123F" w:rsidP="001650C1">
      <w:pPr>
        <w:jc w:val="both"/>
        <w:rPr>
          <w:lang w:val="en-GB" w:eastAsia="ja-JP"/>
        </w:rPr>
      </w:pPr>
    </w:p>
    <w:p w14:paraId="4CCB3444" w14:textId="105374E8" w:rsidR="00A84744" w:rsidRPr="00A56AF9" w:rsidRDefault="00CE6A94" w:rsidP="00A84744">
      <w:pPr>
        <w:pStyle w:val="Heading1"/>
        <w:numPr>
          <w:ilvl w:val="0"/>
          <w:numId w:val="5"/>
        </w:numPr>
        <w:rPr>
          <w:b/>
          <w:lang w:eastAsia="ja-JP"/>
        </w:rPr>
      </w:pPr>
      <w:r>
        <w:rPr>
          <w:rFonts w:hint="eastAsia"/>
          <w:b/>
          <w:lang w:eastAsia="ja-JP"/>
        </w:rPr>
        <w:t>Background</w:t>
      </w:r>
    </w:p>
    <w:p w14:paraId="4F67A051" w14:textId="4874F490" w:rsidR="00A84744" w:rsidRDefault="00A84744" w:rsidP="001650C1">
      <w:pPr>
        <w:jc w:val="both"/>
        <w:rPr>
          <w:lang w:eastAsia="ja-JP"/>
        </w:rPr>
      </w:pPr>
    </w:p>
    <w:p w14:paraId="5CC85B00" w14:textId="63B3BAC8" w:rsidR="00131818" w:rsidRDefault="00FA3031" w:rsidP="001650C1">
      <w:pPr>
        <w:jc w:val="both"/>
        <w:rPr>
          <w:lang w:eastAsia="ja-JP"/>
        </w:rPr>
      </w:pPr>
      <w:r>
        <w:rPr>
          <w:rFonts w:hint="eastAsia"/>
          <w:lang w:eastAsia="ja-JP"/>
        </w:rPr>
        <w:t>T</w:t>
      </w:r>
      <w:r>
        <w:rPr>
          <w:lang w:eastAsia="ja-JP"/>
        </w:rPr>
        <w:t>S 38.213</w:t>
      </w:r>
      <w:r w:rsidR="00131818">
        <w:rPr>
          <w:lang w:eastAsia="ja-JP"/>
        </w:rPr>
        <w:t xml:space="preserve"> has specified that if at least one RE of a PDCCH candidate for a UE on the serving cell overlaps with at least one RE of </w:t>
      </w:r>
      <w:proofErr w:type="spellStart"/>
      <w:r w:rsidR="00131818" w:rsidRPr="00131818">
        <w:rPr>
          <w:i/>
          <w:iCs/>
          <w:lang w:eastAsia="ja-JP"/>
        </w:rPr>
        <w:t>lte</w:t>
      </w:r>
      <w:proofErr w:type="spellEnd"/>
      <w:r w:rsidR="00131818" w:rsidRPr="00131818">
        <w:rPr>
          <w:i/>
          <w:iCs/>
          <w:lang w:eastAsia="ja-JP"/>
        </w:rPr>
        <w:t>-CRS-</w:t>
      </w:r>
      <w:proofErr w:type="spellStart"/>
      <w:r w:rsidR="00131818" w:rsidRPr="00131818">
        <w:rPr>
          <w:i/>
          <w:iCs/>
          <w:lang w:eastAsia="ja-JP"/>
        </w:rPr>
        <w:t>ToMatchAround</w:t>
      </w:r>
      <w:proofErr w:type="spellEnd"/>
      <w:r w:rsidR="00131818">
        <w:rPr>
          <w:lang w:eastAsia="ja-JP"/>
        </w:rPr>
        <w:t xml:space="preserve">, or of </w:t>
      </w:r>
      <w:r w:rsidR="00131818" w:rsidRPr="00131818">
        <w:rPr>
          <w:i/>
          <w:iCs/>
          <w:lang w:eastAsia="ja-JP"/>
        </w:rPr>
        <w:t>LTE-CRS-</w:t>
      </w:r>
      <w:proofErr w:type="spellStart"/>
      <w:r w:rsidR="00131818" w:rsidRPr="00131818">
        <w:rPr>
          <w:i/>
          <w:iCs/>
          <w:lang w:eastAsia="ja-JP"/>
        </w:rPr>
        <w:t>PatternList</w:t>
      </w:r>
      <w:proofErr w:type="spellEnd"/>
      <w:r w:rsidR="00131818">
        <w:rPr>
          <w:lang w:eastAsia="ja-JP"/>
        </w:rPr>
        <w:t>, the UE is not required to monitor the PDCCH candidate.</w:t>
      </w:r>
      <w:r w:rsidR="004E5C4E">
        <w:rPr>
          <w:lang w:eastAsia="ja-JP"/>
        </w:rPr>
        <w:t xml:space="preserve"> </w:t>
      </w:r>
      <w:r w:rsidR="003B5AC2">
        <w:rPr>
          <w:lang w:eastAsia="ja-JP"/>
        </w:rPr>
        <w:t xml:space="preserve">Since any </w:t>
      </w:r>
      <w:r w:rsidR="00C205EE">
        <w:rPr>
          <w:lang w:eastAsia="ja-JP"/>
        </w:rPr>
        <w:t xml:space="preserve">PDCCH candidate </w:t>
      </w:r>
      <w:r w:rsidR="003E2E3C">
        <w:rPr>
          <w:lang w:eastAsia="ja-JP"/>
        </w:rPr>
        <w:t xml:space="preserve">is mapped to </w:t>
      </w:r>
      <w:r w:rsidR="00277E9E">
        <w:rPr>
          <w:lang w:eastAsia="ja-JP"/>
        </w:rPr>
        <w:t xml:space="preserve">all REs in </w:t>
      </w:r>
      <w:r w:rsidR="003E2E3C">
        <w:rPr>
          <w:lang w:eastAsia="ja-JP"/>
        </w:rPr>
        <w:t>integer number of REGs</w:t>
      </w:r>
      <w:r w:rsidR="00165522">
        <w:rPr>
          <w:lang w:eastAsia="ja-JP"/>
        </w:rPr>
        <w:t xml:space="preserve">, a UE does not monitor any PDCCH </w:t>
      </w:r>
      <w:r w:rsidR="003B5AC2">
        <w:rPr>
          <w:lang w:eastAsia="ja-JP"/>
        </w:rPr>
        <w:t xml:space="preserve">candidate </w:t>
      </w:r>
      <w:r w:rsidR="00165522">
        <w:rPr>
          <w:lang w:eastAsia="ja-JP"/>
        </w:rPr>
        <w:t xml:space="preserve">if </w:t>
      </w:r>
      <w:r w:rsidR="00A72D79">
        <w:rPr>
          <w:lang w:eastAsia="ja-JP"/>
        </w:rPr>
        <w:t>the PDCCH monitoring occasion (identified via search space monitoring occasion and duration of the associated CORESET)</w:t>
      </w:r>
      <w:r w:rsidR="00165522">
        <w:rPr>
          <w:lang w:eastAsia="ja-JP"/>
        </w:rPr>
        <w:t xml:space="preserve"> </w:t>
      </w:r>
      <w:r w:rsidR="00A72D79">
        <w:rPr>
          <w:lang w:eastAsia="ja-JP"/>
        </w:rPr>
        <w:t>overlaps</w:t>
      </w:r>
      <w:r w:rsidR="00165522">
        <w:rPr>
          <w:lang w:eastAsia="ja-JP"/>
        </w:rPr>
        <w:t xml:space="preserve"> with </w:t>
      </w:r>
      <w:r w:rsidR="007F43B8">
        <w:rPr>
          <w:lang w:eastAsia="ja-JP"/>
        </w:rPr>
        <w:t xml:space="preserve">at least one </w:t>
      </w:r>
      <w:r w:rsidR="00165522">
        <w:rPr>
          <w:lang w:eastAsia="ja-JP"/>
        </w:rPr>
        <w:t xml:space="preserve">LTE CRS symbol </w:t>
      </w:r>
      <w:r w:rsidR="007F43B8">
        <w:rPr>
          <w:lang w:eastAsia="ja-JP"/>
        </w:rPr>
        <w:t>identified through</w:t>
      </w:r>
      <w:r w:rsidR="00165522">
        <w:rPr>
          <w:lang w:eastAsia="ja-JP"/>
        </w:rPr>
        <w:t xml:space="preserve"> </w:t>
      </w:r>
      <w:proofErr w:type="spellStart"/>
      <w:r w:rsidR="0056670B" w:rsidRPr="00131818">
        <w:rPr>
          <w:i/>
          <w:iCs/>
          <w:lang w:eastAsia="ja-JP"/>
        </w:rPr>
        <w:t>lte</w:t>
      </w:r>
      <w:proofErr w:type="spellEnd"/>
      <w:r w:rsidR="0056670B" w:rsidRPr="00131818">
        <w:rPr>
          <w:i/>
          <w:iCs/>
          <w:lang w:eastAsia="ja-JP"/>
        </w:rPr>
        <w:t>-CRS-</w:t>
      </w:r>
      <w:proofErr w:type="spellStart"/>
      <w:r w:rsidR="0056670B" w:rsidRPr="00131818">
        <w:rPr>
          <w:i/>
          <w:iCs/>
          <w:lang w:eastAsia="ja-JP"/>
        </w:rPr>
        <w:t>ToMatchAround</w:t>
      </w:r>
      <w:proofErr w:type="spellEnd"/>
      <w:r w:rsidR="0056670B">
        <w:rPr>
          <w:lang w:eastAsia="ja-JP"/>
        </w:rPr>
        <w:t xml:space="preserve"> or </w:t>
      </w:r>
      <w:r w:rsidR="0056670B" w:rsidRPr="00131818">
        <w:rPr>
          <w:i/>
          <w:iCs/>
          <w:lang w:eastAsia="ja-JP"/>
        </w:rPr>
        <w:t>LTE-CRS-</w:t>
      </w:r>
      <w:proofErr w:type="spellStart"/>
      <w:r w:rsidR="0056670B" w:rsidRPr="00131818">
        <w:rPr>
          <w:i/>
          <w:iCs/>
          <w:lang w:eastAsia="ja-JP"/>
        </w:rPr>
        <w:t>PatternList</w:t>
      </w:r>
      <w:proofErr w:type="spellEnd"/>
      <w:r w:rsidR="004429D7">
        <w:rPr>
          <w:lang w:eastAsia="ja-JP"/>
        </w:rPr>
        <w:t>.</w:t>
      </w:r>
      <w:r w:rsidR="00B8302C">
        <w:rPr>
          <w:lang w:eastAsia="ja-JP"/>
        </w:rPr>
        <w:t xml:space="preserve"> </w:t>
      </w:r>
      <w:r w:rsidR="00783ECC">
        <w:rPr>
          <w:lang w:eastAsia="ja-JP"/>
        </w:rPr>
        <w:t>Because of this</w:t>
      </w:r>
      <w:r w:rsidR="00B8302C">
        <w:rPr>
          <w:lang w:eastAsia="ja-JP"/>
        </w:rPr>
        <w:t xml:space="preserve">, PDCCH monitoring </w:t>
      </w:r>
      <w:r w:rsidR="00783ECC">
        <w:rPr>
          <w:lang w:eastAsia="ja-JP"/>
        </w:rPr>
        <w:t xml:space="preserve">occasion in a DSS carrier </w:t>
      </w:r>
      <w:r w:rsidR="00B8302C">
        <w:rPr>
          <w:lang w:eastAsia="ja-JP"/>
        </w:rPr>
        <w:t xml:space="preserve">is </w:t>
      </w:r>
      <w:proofErr w:type="gramStart"/>
      <w:r w:rsidR="00B8302C">
        <w:rPr>
          <w:lang w:eastAsia="ja-JP"/>
        </w:rPr>
        <w:t>in reality limited</w:t>
      </w:r>
      <w:proofErr w:type="gramEnd"/>
      <w:r w:rsidR="00B8302C">
        <w:rPr>
          <w:lang w:eastAsia="ja-JP"/>
        </w:rPr>
        <w:t xml:space="preserve"> to </w:t>
      </w:r>
      <w:r w:rsidR="0090049F">
        <w:rPr>
          <w:lang w:eastAsia="ja-JP"/>
        </w:rPr>
        <w:t>the 3</w:t>
      </w:r>
      <w:r w:rsidR="0090049F" w:rsidRPr="0090049F">
        <w:rPr>
          <w:vertAlign w:val="superscript"/>
          <w:lang w:eastAsia="ja-JP"/>
        </w:rPr>
        <w:t>rd</w:t>
      </w:r>
      <w:r w:rsidR="0090049F">
        <w:rPr>
          <w:lang w:eastAsia="ja-JP"/>
        </w:rPr>
        <w:t xml:space="preserve"> OFDM symbol of a slot using </w:t>
      </w:r>
      <w:r w:rsidR="00B8302C">
        <w:rPr>
          <w:lang w:eastAsia="ja-JP"/>
        </w:rPr>
        <w:t>1-symbol CORESET</w:t>
      </w:r>
      <w:r w:rsidR="00856AD4">
        <w:rPr>
          <w:lang w:eastAsia="ja-JP"/>
        </w:rPr>
        <w:t xml:space="preserve"> </w:t>
      </w:r>
      <w:r w:rsidR="00771E99">
        <w:rPr>
          <w:lang w:eastAsia="ja-JP"/>
        </w:rPr>
        <w:t>for a carrier with</w:t>
      </w:r>
      <w:r w:rsidR="00856AD4">
        <w:rPr>
          <w:lang w:eastAsia="ja-JP"/>
        </w:rPr>
        <w:t xml:space="preserve"> 4-port CRS</w:t>
      </w:r>
      <w:r w:rsidR="007F7910">
        <w:rPr>
          <w:lang w:eastAsia="ja-JP"/>
        </w:rPr>
        <w:t xml:space="preserve"> (for a carrier with 1 or 2-port CRS, </w:t>
      </w:r>
      <w:r w:rsidR="002556DD">
        <w:rPr>
          <w:rFonts w:hint="eastAsia"/>
          <w:lang w:eastAsia="ja-JP"/>
        </w:rPr>
        <w:t>PDCCH</w:t>
      </w:r>
      <w:r w:rsidR="002556DD">
        <w:rPr>
          <w:lang w:eastAsia="ja-JP"/>
        </w:rPr>
        <w:t xml:space="preserve"> can be on the 2</w:t>
      </w:r>
      <w:r w:rsidR="002556DD" w:rsidRPr="002556DD">
        <w:rPr>
          <w:vertAlign w:val="superscript"/>
          <w:lang w:eastAsia="ja-JP"/>
        </w:rPr>
        <w:t>nd</w:t>
      </w:r>
      <w:r w:rsidR="002556DD">
        <w:rPr>
          <w:lang w:eastAsia="ja-JP"/>
        </w:rPr>
        <w:t xml:space="preserve"> and 3</w:t>
      </w:r>
      <w:r w:rsidR="002556DD" w:rsidRPr="002556DD">
        <w:rPr>
          <w:vertAlign w:val="superscript"/>
          <w:lang w:eastAsia="ja-JP"/>
        </w:rPr>
        <w:t>rd</w:t>
      </w:r>
      <w:r w:rsidR="002556DD">
        <w:rPr>
          <w:lang w:eastAsia="ja-JP"/>
        </w:rPr>
        <w:t xml:space="preserve"> OFDM symbols</w:t>
      </w:r>
      <w:r w:rsidR="006166C3">
        <w:rPr>
          <w:lang w:eastAsia="ja-JP"/>
        </w:rPr>
        <w:t>)</w:t>
      </w:r>
      <w:r w:rsidR="00CB76ED">
        <w:rPr>
          <w:lang w:eastAsia="ja-JP"/>
        </w:rPr>
        <w:t xml:space="preserve">. </w:t>
      </w:r>
      <w:r w:rsidR="004F683A">
        <w:rPr>
          <w:lang w:eastAsia="ja-JP"/>
        </w:rPr>
        <w:t>For</w:t>
      </w:r>
      <w:r w:rsidR="006166C3">
        <w:rPr>
          <w:lang w:eastAsia="ja-JP"/>
        </w:rPr>
        <w:t xml:space="preserve"> 5MHz </w:t>
      </w:r>
      <w:r w:rsidR="00330736">
        <w:rPr>
          <w:lang w:eastAsia="ja-JP"/>
        </w:rPr>
        <w:t>and</w:t>
      </w:r>
      <w:r w:rsidR="006166C3">
        <w:rPr>
          <w:lang w:eastAsia="ja-JP"/>
        </w:rPr>
        <w:t xml:space="preserve"> 10MHz UE channel bandwidths, the number of CCEs for 1-symbol CORESET is </w:t>
      </w:r>
      <w:r w:rsidR="00F90D56">
        <w:rPr>
          <w:lang w:eastAsia="ja-JP"/>
        </w:rPr>
        <w:t xml:space="preserve">only </w:t>
      </w:r>
      <w:r w:rsidR="006166C3">
        <w:rPr>
          <w:lang w:eastAsia="ja-JP"/>
        </w:rPr>
        <w:t xml:space="preserve">up to 4 </w:t>
      </w:r>
      <w:r w:rsidR="00330736">
        <w:rPr>
          <w:lang w:eastAsia="ja-JP"/>
        </w:rPr>
        <w:t>and</w:t>
      </w:r>
      <w:r w:rsidR="00424BF7">
        <w:rPr>
          <w:lang w:eastAsia="ja-JP"/>
        </w:rPr>
        <w:t xml:space="preserve"> 8</w:t>
      </w:r>
      <w:r w:rsidR="00330736">
        <w:rPr>
          <w:lang w:eastAsia="ja-JP"/>
        </w:rPr>
        <w:t>,</w:t>
      </w:r>
      <w:r w:rsidR="00424BF7">
        <w:rPr>
          <w:lang w:eastAsia="ja-JP"/>
        </w:rPr>
        <w:t xml:space="preserve"> </w:t>
      </w:r>
      <w:r w:rsidR="006166C3">
        <w:rPr>
          <w:lang w:eastAsia="ja-JP"/>
        </w:rPr>
        <w:t xml:space="preserve">respectively. </w:t>
      </w:r>
    </w:p>
    <w:p w14:paraId="040D44D2" w14:textId="0C15E098" w:rsidR="00165522" w:rsidRDefault="00165522" w:rsidP="001650C1">
      <w:pPr>
        <w:jc w:val="both"/>
        <w:rPr>
          <w:lang w:eastAsia="ja-JP"/>
        </w:rPr>
      </w:pPr>
    </w:p>
    <w:p w14:paraId="3E64ADF7" w14:textId="3A2DA355" w:rsidR="00991FAF" w:rsidRDefault="007D594B" w:rsidP="001650C1">
      <w:pPr>
        <w:jc w:val="both"/>
        <w:rPr>
          <w:lang w:eastAsia="ja-JP"/>
        </w:rPr>
      </w:pPr>
      <w:proofErr w:type="gramStart"/>
      <w:r>
        <w:rPr>
          <w:rFonts w:hint="eastAsia"/>
          <w:lang w:eastAsia="ja-JP"/>
        </w:rPr>
        <w:t>A</w:t>
      </w:r>
      <w:r>
        <w:rPr>
          <w:lang w:eastAsia="ja-JP"/>
        </w:rPr>
        <w:t xml:space="preserve"> number of</w:t>
      </w:r>
      <w:proofErr w:type="gramEnd"/>
      <w:r>
        <w:rPr>
          <w:lang w:eastAsia="ja-JP"/>
        </w:rPr>
        <w:t xml:space="preserve"> solutions have been specified</w:t>
      </w:r>
      <w:r w:rsidR="00B8302C">
        <w:rPr>
          <w:lang w:eastAsia="ja-JP"/>
        </w:rPr>
        <w:t xml:space="preserve"> so far</w:t>
      </w:r>
      <w:r w:rsidR="00FB778B">
        <w:rPr>
          <w:lang w:eastAsia="ja-JP"/>
        </w:rPr>
        <w:t xml:space="preserve"> as </w:t>
      </w:r>
      <w:r w:rsidR="004440AF">
        <w:rPr>
          <w:lang w:eastAsia="ja-JP"/>
        </w:rPr>
        <w:t>summarized</w:t>
      </w:r>
      <w:r w:rsidR="00FB778B">
        <w:rPr>
          <w:lang w:eastAsia="ja-JP"/>
        </w:rPr>
        <w:t xml:space="preserve"> in Fig. 1</w:t>
      </w:r>
      <w:r w:rsidR="00B8302C">
        <w:rPr>
          <w:lang w:eastAsia="ja-JP"/>
        </w:rPr>
        <w:t>.</w:t>
      </w:r>
      <w:r w:rsidR="00A44C3B">
        <w:rPr>
          <w:lang w:eastAsia="ja-JP"/>
        </w:rPr>
        <w:t xml:space="preserve"> In Rel-15, </w:t>
      </w:r>
      <w:r w:rsidR="007274AB">
        <w:rPr>
          <w:lang w:eastAsia="ja-JP"/>
        </w:rPr>
        <w:t>FG3-2 for</w:t>
      </w:r>
      <w:r w:rsidR="000C3290">
        <w:rPr>
          <w:lang w:eastAsia="ja-JP"/>
        </w:rPr>
        <w:t xml:space="preserve"> PDCCH monitoring </w:t>
      </w:r>
      <w:r w:rsidR="006E7ABC">
        <w:rPr>
          <w:lang w:eastAsia="ja-JP"/>
        </w:rPr>
        <w:t>on</w:t>
      </w:r>
      <w:r w:rsidR="000C3290">
        <w:rPr>
          <w:lang w:eastAsia="ja-JP"/>
        </w:rPr>
        <w:t xml:space="preserve"> any span of up to 3 consecutive OFDM symbols of a slot</w:t>
      </w:r>
      <w:r w:rsidR="00715F6B">
        <w:rPr>
          <w:lang w:eastAsia="ja-JP"/>
        </w:rPr>
        <w:t xml:space="preserve"> </w:t>
      </w:r>
      <w:r w:rsidR="007274AB">
        <w:rPr>
          <w:lang w:eastAsia="ja-JP"/>
        </w:rPr>
        <w:t xml:space="preserve">was specified </w:t>
      </w:r>
      <w:r w:rsidR="00715F6B">
        <w:rPr>
          <w:lang w:eastAsia="ja-JP"/>
        </w:rPr>
        <w:t>(</w:t>
      </w:r>
      <w:r w:rsidR="00CD6C9D">
        <w:rPr>
          <w:lang w:eastAsia="ja-JP"/>
        </w:rPr>
        <w:t>as known as</w:t>
      </w:r>
      <w:r w:rsidR="00715F6B">
        <w:rPr>
          <w:lang w:eastAsia="ja-JP"/>
        </w:rPr>
        <w:t xml:space="preserve"> PDCCH case 1-2)</w:t>
      </w:r>
      <w:r w:rsidR="000C3290">
        <w:rPr>
          <w:lang w:eastAsia="ja-JP"/>
        </w:rPr>
        <w:t xml:space="preserve">. </w:t>
      </w:r>
      <w:r w:rsidR="00FE029C">
        <w:rPr>
          <w:lang w:eastAsia="ja-JP"/>
        </w:rPr>
        <w:t xml:space="preserve">For such UE, </w:t>
      </w:r>
      <w:r w:rsidR="00CD6C9D">
        <w:rPr>
          <w:lang w:eastAsia="ja-JP"/>
        </w:rPr>
        <w:t xml:space="preserve">any non-LTE CRS symbols can be configured for </w:t>
      </w:r>
      <w:r w:rsidR="00FE029C">
        <w:rPr>
          <w:lang w:eastAsia="ja-JP"/>
        </w:rPr>
        <w:t>PDCCH monitoring</w:t>
      </w:r>
      <w:r w:rsidR="00E04835">
        <w:rPr>
          <w:lang w:eastAsia="ja-JP"/>
        </w:rPr>
        <w:t>, e.g., on</w:t>
      </w:r>
      <w:r w:rsidR="00567C2A">
        <w:rPr>
          <w:lang w:eastAsia="ja-JP"/>
        </w:rPr>
        <w:t xml:space="preserve"> </w:t>
      </w:r>
      <w:r w:rsidR="00991FAF">
        <w:rPr>
          <w:lang w:eastAsia="ja-JP"/>
        </w:rPr>
        <w:t xml:space="preserve">symbols #2-#3, #5-#6, #9-#10, or #12-#13. </w:t>
      </w:r>
      <w:r w:rsidR="00BC361A">
        <w:rPr>
          <w:lang w:eastAsia="ja-JP"/>
        </w:rPr>
        <w:t xml:space="preserve">At the RAN1#108-e meeting, another </w:t>
      </w:r>
      <w:r w:rsidR="00E04835">
        <w:rPr>
          <w:lang w:eastAsia="ja-JP"/>
        </w:rPr>
        <w:t>option</w:t>
      </w:r>
      <w:r w:rsidR="00BC361A">
        <w:rPr>
          <w:lang w:eastAsia="ja-JP"/>
        </w:rPr>
        <w:t xml:space="preserve"> of </w:t>
      </w:r>
      <w:r w:rsidR="00E04835">
        <w:rPr>
          <w:lang w:eastAsia="ja-JP"/>
        </w:rPr>
        <w:t xml:space="preserve">the </w:t>
      </w:r>
      <w:r w:rsidR="00567C2A">
        <w:rPr>
          <w:lang w:eastAsia="ja-JP"/>
        </w:rPr>
        <w:t>UE capability for PDCCH case 1-2 was agreed as FG22-12</w:t>
      </w:r>
      <w:r w:rsidR="008D634F">
        <w:rPr>
          <w:lang w:eastAsia="ja-JP"/>
        </w:rPr>
        <w:t xml:space="preserve"> for Rel-16</w:t>
      </w:r>
      <w:r w:rsidR="00567C2A">
        <w:rPr>
          <w:lang w:eastAsia="ja-JP"/>
        </w:rPr>
        <w:t xml:space="preserve">. </w:t>
      </w:r>
      <w:r w:rsidR="00A07CCF">
        <w:rPr>
          <w:lang w:eastAsia="ja-JP"/>
        </w:rPr>
        <w:t xml:space="preserve">With this FG, </w:t>
      </w:r>
      <w:r w:rsidR="00775409">
        <w:rPr>
          <w:lang w:eastAsia="ja-JP"/>
        </w:rPr>
        <w:t>2 OFDM symbols can be ensured for the UE even in a DSS carrier with 4-port CRS</w:t>
      </w:r>
      <w:r w:rsidR="00A07CCF">
        <w:rPr>
          <w:lang w:eastAsia="ja-JP"/>
        </w:rPr>
        <w:t xml:space="preserve">. </w:t>
      </w:r>
      <w:r w:rsidR="00771DD0">
        <w:rPr>
          <w:lang w:eastAsia="ja-JP"/>
        </w:rPr>
        <w:t xml:space="preserve">In Rel-17, cross-carrier scheduling from </w:t>
      </w:r>
      <w:proofErr w:type="spellStart"/>
      <w:r w:rsidR="00771DD0">
        <w:rPr>
          <w:lang w:eastAsia="ja-JP"/>
        </w:rPr>
        <w:t>sSCell</w:t>
      </w:r>
      <w:proofErr w:type="spellEnd"/>
      <w:r w:rsidR="00771DD0">
        <w:rPr>
          <w:lang w:eastAsia="ja-JP"/>
        </w:rPr>
        <w:t xml:space="preserve"> to P(S)Cell was supported</w:t>
      </w:r>
      <w:r w:rsidR="008E1DFC">
        <w:rPr>
          <w:lang w:eastAsia="ja-JP"/>
        </w:rPr>
        <w:t>.</w:t>
      </w:r>
      <w:r w:rsidR="00D01261">
        <w:rPr>
          <w:lang w:eastAsia="ja-JP"/>
        </w:rPr>
        <w:t xml:space="preserve"> With this, </w:t>
      </w:r>
      <w:proofErr w:type="spellStart"/>
      <w:r w:rsidR="00D01261">
        <w:rPr>
          <w:lang w:eastAsia="ja-JP"/>
        </w:rPr>
        <w:t>SCell</w:t>
      </w:r>
      <w:proofErr w:type="spellEnd"/>
      <w:r w:rsidR="00D01261">
        <w:rPr>
          <w:lang w:eastAsia="ja-JP"/>
        </w:rPr>
        <w:t xml:space="preserve"> PDCCH resources can be used for P(S)Cell data scheduling.</w:t>
      </w:r>
    </w:p>
    <w:p w14:paraId="3C30620D" w14:textId="272E5EEC" w:rsidR="00D01261" w:rsidRDefault="00D01261" w:rsidP="001650C1">
      <w:pPr>
        <w:jc w:val="both"/>
        <w:rPr>
          <w:lang w:eastAsia="ja-JP"/>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0"/>
        <w:gridCol w:w="4810"/>
      </w:tblGrid>
      <w:tr w:rsidR="00BC268E" w14:paraId="6A74322C" w14:textId="77777777" w:rsidTr="00A6765F">
        <w:trPr>
          <w:jc w:val="center"/>
        </w:trPr>
        <w:tc>
          <w:tcPr>
            <w:tcW w:w="4550" w:type="dxa"/>
            <w:vAlign w:val="center"/>
          </w:tcPr>
          <w:p w14:paraId="4C38DC1B" w14:textId="33D29E2E" w:rsidR="00BC268E" w:rsidRDefault="00BC268E" w:rsidP="00D534DC">
            <w:pPr>
              <w:jc w:val="center"/>
              <w:rPr>
                <w:lang w:eastAsia="ja-JP"/>
              </w:rPr>
            </w:pPr>
            <w:r w:rsidRPr="00031B76">
              <w:rPr>
                <w:noProof/>
              </w:rPr>
              <w:lastRenderedPageBreak/>
              <w:drawing>
                <wp:inline distT="0" distB="0" distL="0" distR="0" wp14:anchorId="320B1C16" wp14:editId="6F413581">
                  <wp:extent cx="2755440" cy="20592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5440" cy="2059200"/>
                          </a:xfrm>
                          <a:prstGeom prst="rect">
                            <a:avLst/>
                          </a:prstGeom>
                          <a:noFill/>
                          <a:ln>
                            <a:noFill/>
                          </a:ln>
                        </pic:spPr>
                      </pic:pic>
                    </a:graphicData>
                  </a:graphic>
                </wp:inline>
              </w:drawing>
            </w:r>
          </w:p>
        </w:tc>
        <w:tc>
          <w:tcPr>
            <w:tcW w:w="4810" w:type="dxa"/>
            <w:vAlign w:val="center"/>
          </w:tcPr>
          <w:p w14:paraId="3C60D911" w14:textId="77E5A39A" w:rsidR="00BC268E" w:rsidRDefault="003A5209" w:rsidP="00D534DC">
            <w:pPr>
              <w:jc w:val="center"/>
              <w:rPr>
                <w:lang w:eastAsia="ja-JP"/>
              </w:rPr>
            </w:pPr>
            <w:r w:rsidRPr="003A5209">
              <w:rPr>
                <w:noProof/>
                <w:lang w:eastAsia="ja-JP"/>
              </w:rPr>
              <w:drawing>
                <wp:inline distT="0" distB="0" distL="0" distR="0" wp14:anchorId="20BCA8E5" wp14:editId="3FC232CC">
                  <wp:extent cx="2759400" cy="203904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9400" cy="2039040"/>
                          </a:xfrm>
                          <a:prstGeom prst="rect">
                            <a:avLst/>
                          </a:prstGeom>
                          <a:noFill/>
                          <a:ln>
                            <a:noFill/>
                          </a:ln>
                        </pic:spPr>
                      </pic:pic>
                    </a:graphicData>
                  </a:graphic>
                </wp:inline>
              </w:drawing>
            </w:r>
          </w:p>
        </w:tc>
      </w:tr>
      <w:tr w:rsidR="00BC268E" w14:paraId="07AC8AC1" w14:textId="77777777" w:rsidTr="00A6765F">
        <w:trPr>
          <w:jc w:val="center"/>
        </w:trPr>
        <w:tc>
          <w:tcPr>
            <w:tcW w:w="4550" w:type="dxa"/>
            <w:vAlign w:val="center"/>
          </w:tcPr>
          <w:p w14:paraId="06B5A964" w14:textId="19EB2565" w:rsidR="00BC268E" w:rsidRDefault="00BC268E" w:rsidP="00D534DC">
            <w:pPr>
              <w:jc w:val="center"/>
              <w:rPr>
                <w:lang w:eastAsia="ja-JP"/>
              </w:rPr>
            </w:pPr>
            <w:r>
              <w:rPr>
                <w:rFonts w:hint="eastAsia"/>
                <w:lang w:eastAsia="ja-JP"/>
              </w:rPr>
              <w:t>(</w:t>
            </w:r>
            <w:r>
              <w:rPr>
                <w:lang w:eastAsia="ja-JP"/>
              </w:rPr>
              <w:t xml:space="preserve">a) </w:t>
            </w:r>
            <w:r w:rsidR="00D534DC">
              <w:rPr>
                <w:lang w:eastAsia="ja-JP"/>
              </w:rPr>
              <w:t>Basic UE</w:t>
            </w:r>
          </w:p>
        </w:tc>
        <w:tc>
          <w:tcPr>
            <w:tcW w:w="4810" w:type="dxa"/>
            <w:vAlign w:val="center"/>
          </w:tcPr>
          <w:p w14:paraId="023007EC" w14:textId="646F7F98" w:rsidR="00BC268E" w:rsidRDefault="00D534DC" w:rsidP="00D534DC">
            <w:pPr>
              <w:jc w:val="center"/>
              <w:rPr>
                <w:lang w:eastAsia="ja-JP"/>
              </w:rPr>
            </w:pPr>
            <w:r>
              <w:rPr>
                <w:rFonts w:hint="eastAsia"/>
                <w:lang w:eastAsia="ja-JP"/>
              </w:rPr>
              <w:t>(</w:t>
            </w:r>
            <w:r>
              <w:rPr>
                <w:lang w:eastAsia="ja-JP"/>
              </w:rPr>
              <w:t xml:space="preserve">b) </w:t>
            </w:r>
            <w:r w:rsidR="002D3C01">
              <w:rPr>
                <w:lang w:eastAsia="ja-JP"/>
              </w:rPr>
              <w:t xml:space="preserve">Rel-15 </w:t>
            </w:r>
            <w:r>
              <w:rPr>
                <w:lang w:eastAsia="ja-JP"/>
              </w:rPr>
              <w:t>FG</w:t>
            </w:r>
            <w:r w:rsidR="003A5209">
              <w:rPr>
                <w:lang w:eastAsia="ja-JP"/>
              </w:rPr>
              <w:t>3</w:t>
            </w:r>
            <w:r>
              <w:rPr>
                <w:lang w:eastAsia="ja-JP"/>
              </w:rPr>
              <w:t>-2</w:t>
            </w:r>
          </w:p>
        </w:tc>
      </w:tr>
      <w:tr w:rsidR="00BC268E" w14:paraId="221595BA" w14:textId="77777777" w:rsidTr="00A6765F">
        <w:trPr>
          <w:jc w:val="center"/>
        </w:trPr>
        <w:tc>
          <w:tcPr>
            <w:tcW w:w="4550" w:type="dxa"/>
            <w:vAlign w:val="center"/>
          </w:tcPr>
          <w:p w14:paraId="0153D36E" w14:textId="5C6A4222" w:rsidR="00BC268E" w:rsidRDefault="00BC268E" w:rsidP="00D534DC">
            <w:pPr>
              <w:jc w:val="center"/>
              <w:rPr>
                <w:lang w:eastAsia="ja-JP"/>
              </w:rPr>
            </w:pPr>
            <w:r w:rsidRPr="00413F4B">
              <w:rPr>
                <w:rFonts w:hint="eastAsia"/>
                <w:noProof/>
              </w:rPr>
              <w:drawing>
                <wp:inline distT="0" distB="0" distL="0" distR="0" wp14:anchorId="7377FEB2" wp14:editId="5D72E587">
                  <wp:extent cx="2755440" cy="204300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5440" cy="2043000"/>
                          </a:xfrm>
                          <a:prstGeom prst="rect">
                            <a:avLst/>
                          </a:prstGeom>
                          <a:noFill/>
                          <a:ln>
                            <a:noFill/>
                          </a:ln>
                        </pic:spPr>
                      </pic:pic>
                    </a:graphicData>
                  </a:graphic>
                </wp:inline>
              </w:drawing>
            </w:r>
          </w:p>
        </w:tc>
        <w:tc>
          <w:tcPr>
            <w:tcW w:w="4810" w:type="dxa"/>
            <w:vAlign w:val="center"/>
          </w:tcPr>
          <w:p w14:paraId="07E2C7BF" w14:textId="3E1E7ABD" w:rsidR="00BC268E" w:rsidRDefault="008256B2" w:rsidP="00D534DC">
            <w:pPr>
              <w:jc w:val="center"/>
              <w:rPr>
                <w:lang w:eastAsia="ja-JP"/>
              </w:rPr>
            </w:pPr>
            <w:r w:rsidRPr="008256B2">
              <w:rPr>
                <w:noProof/>
                <w:lang w:eastAsia="ja-JP"/>
              </w:rPr>
              <w:drawing>
                <wp:inline distT="0" distB="0" distL="0" distR="0" wp14:anchorId="102F2A43" wp14:editId="32577C7A">
                  <wp:extent cx="2927520" cy="3430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7520" cy="3430800"/>
                          </a:xfrm>
                          <a:prstGeom prst="rect">
                            <a:avLst/>
                          </a:prstGeom>
                          <a:noFill/>
                          <a:ln>
                            <a:noFill/>
                          </a:ln>
                        </pic:spPr>
                      </pic:pic>
                    </a:graphicData>
                  </a:graphic>
                </wp:inline>
              </w:drawing>
            </w:r>
          </w:p>
        </w:tc>
      </w:tr>
      <w:tr w:rsidR="00BC268E" w14:paraId="060C4B18" w14:textId="77777777" w:rsidTr="00A6765F">
        <w:trPr>
          <w:jc w:val="center"/>
        </w:trPr>
        <w:tc>
          <w:tcPr>
            <w:tcW w:w="4550" w:type="dxa"/>
            <w:vAlign w:val="center"/>
          </w:tcPr>
          <w:p w14:paraId="311DC682" w14:textId="4E5C6090" w:rsidR="00BC268E" w:rsidRDefault="00D534DC" w:rsidP="00D534DC">
            <w:pPr>
              <w:jc w:val="center"/>
              <w:rPr>
                <w:lang w:eastAsia="ja-JP"/>
              </w:rPr>
            </w:pPr>
            <w:r>
              <w:rPr>
                <w:lang w:eastAsia="ja-JP"/>
              </w:rPr>
              <w:t xml:space="preserve">(c) </w:t>
            </w:r>
            <w:r w:rsidR="002D3C01">
              <w:rPr>
                <w:lang w:eastAsia="ja-JP"/>
              </w:rPr>
              <w:t xml:space="preserve">Rel-16 </w:t>
            </w:r>
            <w:r>
              <w:rPr>
                <w:rFonts w:hint="eastAsia"/>
                <w:lang w:eastAsia="ja-JP"/>
              </w:rPr>
              <w:t>F</w:t>
            </w:r>
            <w:r>
              <w:rPr>
                <w:lang w:eastAsia="ja-JP"/>
              </w:rPr>
              <w:t>G22-12</w:t>
            </w:r>
          </w:p>
        </w:tc>
        <w:tc>
          <w:tcPr>
            <w:tcW w:w="4810" w:type="dxa"/>
            <w:vAlign w:val="center"/>
          </w:tcPr>
          <w:p w14:paraId="5E55362D" w14:textId="3AFBAB4D" w:rsidR="00BC268E" w:rsidRDefault="00D534DC" w:rsidP="00D534DC">
            <w:pPr>
              <w:jc w:val="center"/>
              <w:rPr>
                <w:lang w:eastAsia="ja-JP"/>
              </w:rPr>
            </w:pPr>
            <w:r>
              <w:rPr>
                <w:rFonts w:hint="eastAsia"/>
                <w:lang w:eastAsia="ja-JP"/>
              </w:rPr>
              <w:t>(</w:t>
            </w:r>
            <w:r>
              <w:rPr>
                <w:lang w:eastAsia="ja-JP"/>
              </w:rPr>
              <w:t xml:space="preserve">d) </w:t>
            </w:r>
            <w:r w:rsidR="002D3C01">
              <w:rPr>
                <w:lang w:eastAsia="ja-JP"/>
              </w:rPr>
              <w:t xml:space="preserve">Rel-17 </w:t>
            </w:r>
            <w:r>
              <w:rPr>
                <w:lang w:eastAsia="ja-JP"/>
              </w:rPr>
              <w:t>FG34-1/34-2</w:t>
            </w:r>
          </w:p>
        </w:tc>
      </w:tr>
    </w:tbl>
    <w:p w14:paraId="5F655479" w14:textId="7212A0DE" w:rsidR="00BC5EDB" w:rsidRDefault="00277EE1" w:rsidP="00277EE1">
      <w:pPr>
        <w:jc w:val="center"/>
        <w:rPr>
          <w:lang w:eastAsia="ja-JP"/>
        </w:rPr>
      </w:pPr>
      <w:r>
        <w:rPr>
          <w:rFonts w:hint="eastAsia"/>
          <w:lang w:eastAsia="ja-JP"/>
        </w:rPr>
        <w:t>F</w:t>
      </w:r>
      <w:r>
        <w:rPr>
          <w:lang w:eastAsia="ja-JP"/>
        </w:rPr>
        <w:t>ig. 1</w:t>
      </w:r>
      <w:r>
        <w:rPr>
          <w:lang w:eastAsia="ja-JP"/>
        </w:rPr>
        <w:tab/>
      </w:r>
      <w:r w:rsidR="00D1063B">
        <w:rPr>
          <w:lang w:eastAsia="ja-JP"/>
        </w:rPr>
        <w:t>PDCCH reception in a DSS carrier with legacy features</w:t>
      </w:r>
    </w:p>
    <w:p w14:paraId="77076DE1" w14:textId="7B970F2A" w:rsidR="000A005E" w:rsidRDefault="000A005E" w:rsidP="001650C1">
      <w:pPr>
        <w:jc w:val="both"/>
        <w:rPr>
          <w:lang w:eastAsia="ja-JP"/>
        </w:rPr>
      </w:pPr>
    </w:p>
    <w:p w14:paraId="563D9021" w14:textId="0631D942" w:rsidR="00A6765F" w:rsidRDefault="00A6765F" w:rsidP="00A6765F">
      <w:pPr>
        <w:jc w:val="both"/>
        <w:rPr>
          <w:lang w:eastAsia="ja-JP"/>
        </w:rPr>
      </w:pPr>
      <w:r>
        <w:rPr>
          <w:rFonts w:hint="eastAsia"/>
          <w:lang w:eastAsia="ja-JP"/>
        </w:rPr>
        <w:t>I</w:t>
      </w:r>
      <w:r>
        <w:rPr>
          <w:lang w:eastAsia="ja-JP"/>
        </w:rPr>
        <w:t xml:space="preserve">n Rel-18, support of PDCCH on LTE-CRS symbol(s) is to be considered. </w:t>
      </w:r>
      <w:r w:rsidR="0039035D">
        <w:rPr>
          <w:lang w:eastAsia="ja-JP"/>
        </w:rPr>
        <w:t xml:space="preserve">Since </w:t>
      </w:r>
      <w:r w:rsidR="00DB0882">
        <w:rPr>
          <w:lang w:eastAsia="ja-JP"/>
        </w:rPr>
        <w:t>legacy UEs do not monitor such PDCCH, t</w:t>
      </w:r>
      <w:r>
        <w:rPr>
          <w:lang w:eastAsia="ja-JP"/>
        </w:rPr>
        <w:t xml:space="preserve">he potential Rel-18 solution </w:t>
      </w:r>
      <w:r w:rsidR="00DB0882">
        <w:rPr>
          <w:lang w:eastAsia="ja-JP"/>
        </w:rPr>
        <w:t xml:space="preserve">(if supported) </w:t>
      </w:r>
      <w:r>
        <w:rPr>
          <w:lang w:eastAsia="ja-JP"/>
        </w:rPr>
        <w:t>is not available for any of legacy UEs</w:t>
      </w:r>
      <w:r w:rsidR="00DB0882">
        <w:rPr>
          <w:lang w:eastAsia="ja-JP"/>
        </w:rPr>
        <w:t>,</w:t>
      </w:r>
      <w:r>
        <w:rPr>
          <w:lang w:eastAsia="ja-JP"/>
        </w:rPr>
        <w:t xml:space="preserve"> and hence</w:t>
      </w:r>
      <w:r w:rsidR="00DB0882">
        <w:rPr>
          <w:lang w:eastAsia="ja-JP"/>
        </w:rPr>
        <w:t>,</w:t>
      </w:r>
      <w:r>
        <w:rPr>
          <w:lang w:eastAsia="ja-JP"/>
        </w:rPr>
        <w:t xml:space="preserve"> the network </w:t>
      </w:r>
      <w:proofErr w:type="gramStart"/>
      <w:r>
        <w:rPr>
          <w:lang w:eastAsia="ja-JP"/>
        </w:rPr>
        <w:t>has to</w:t>
      </w:r>
      <w:proofErr w:type="gramEnd"/>
      <w:r>
        <w:rPr>
          <w:lang w:eastAsia="ja-JP"/>
        </w:rPr>
        <w:t xml:space="preserve"> take care of both legacy UEs and Rel-18 UEs</w:t>
      </w:r>
      <w:r w:rsidR="00AB467F">
        <w:rPr>
          <w:lang w:eastAsia="ja-JP"/>
        </w:rPr>
        <w:t xml:space="preserve"> in different ways</w:t>
      </w:r>
      <w:r>
        <w:rPr>
          <w:lang w:eastAsia="ja-JP"/>
        </w:rPr>
        <w:t xml:space="preserve">. </w:t>
      </w:r>
      <w:r w:rsidR="003260F0">
        <w:rPr>
          <w:lang w:eastAsia="ja-JP"/>
        </w:rPr>
        <w:t>Benefits</w:t>
      </w:r>
      <w:r>
        <w:rPr>
          <w:lang w:eastAsia="ja-JP"/>
        </w:rPr>
        <w:t xml:space="preserve"> highly depend on the ratio</w:t>
      </w:r>
      <w:r w:rsidR="00AB467F">
        <w:rPr>
          <w:lang w:eastAsia="ja-JP"/>
        </w:rPr>
        <w:t>/amount</w:t>
      </w:r>
      <w:r>
        <w:rPr>
          <w:lang w:eastAsia="ja-JP"/>
        </w:rPr>
        <w:t xml:space="preserve"> of Rel-18 UEs supporting the potential Rel-18 solution. In addition, for UEs supporting FG6-2, 22-12, and/or 34-1/34-2, the potential Rel-18 solution would not be </w:t>
      </w:r>
      <w:r w:rsidR="00AB467F">
        <w:rPr>
          <w:lang w:eastAsia="ja-JP"/>
        </w:rPr>
        <w:t>essential</w:t>
      </w:r>
      <w:r>
        <w:rPr>
          <w:lang w:eastAsia="ja-JP"/>
        </w:rPr>
        <w:t>. Therefore, the benefit depends also on the ratio of UEs supporting and configured with FG6-2, 22-12, and/or 34-1/34-2.</w:t>
      </w:r>
    </w:p>
    <w:p w14:paraId="6D2DB5B1" w14:textId="77777777" w:rsidR="00A6765F" w:rsidRPr="00A6765F" w:rsidRDefault="00A6765F" w:rsidP="001650C1">
      <w:pPr>
        <w:jc w:val="both"/>
        <w:rPr>
          <w:lang w:eastAsia="ja-JP"/>
        </w:rPr>
      </w:pPr>
    </w:p>
    <w:p w14:paraId="65EE4930" w14:textId="7A967EF4" w:rsidR="00DC3B96" w:rsidRDefault="00DC3B96" w:rsidP="001650C1">
      <w:pPr>
        <w:jc w:val="both"/>
        <w:rPr>
          <w:lang w:eastAsia="ja-JP"/>
        </w:rPr>
      </w:pPr>
      <w:r w:rsidRPr="000D4802">
        <w:rPr>
          <w:rFonts w:hint="eastAsia"/>
          <w:b/>
          <w:bCs/>
          <w:u w:val="single"/>
          <w:lang w:eastAsia="ja-JP"/>
        </w:rPr>
        <w:t>O</w:t>
      </w:r>
      <w:r w:rsidRPr="000D4802">
        <w:rPr>
          <w:b/>
          <w:bCs/>
          <w:u w:val="single"/>
          <w:lang w:eastAsia="ja-JP"/>
        </w:rPr>
        <w:t>bservation</w:t>
      </w:r>
      <w:r>
        <w:rPr>
          <w:lang w:eastAsia="ja-JP"/>
        </w:rPr>
        <w:t>:</w:t>
      </w:r>
    </w:p>
    <w:p w14:paraId="7431A680" w14:textId="7C634F21" w:rsidR="00DC3B96" w:rsidRDefault="00F436C1" w:rsidP="00DC3B96">
      <w:pPr>
        <w:pStyle w:val="ListParagraph"/>
        <w:numPr>
          <w:ilvl w:val="0"/>
          <w:numId w:val="41"/>
        </w:numPr>
        <w:ind w:leftChars="0"/>
        <w:jc w:val="both"/>
        <w:rPr>
          <w:lang w:eastAsia="ja-JP"/>
        </w:rPr>
      </w:pPr>
      <w:r>
        <w:rPr>
          <w:rFonts w:hint="eastAsia"/>
          <w:lang w:eastAsia="ja-JP"/>
        </w:rPr>
        <w:t>T</w:t>
      </w:r>
      <w:r>
        <w:rPr>
          <w:lang w:eastAsia="ja-JP"/>
        </w:rPr>
        <w:t xml:space="preserve">here have been </w:t>
      </w:r>
      <w:proofErr w:type="gramStart"/>
      <w:r>
        <w:rPr>
          <w:lang w:eastAsia="ja-JP"/>
        </w:rPr>
        <w:t>a number of</w:t>
      </w:r>
      <w:proofErr w:type="gramEnd"/>
      <w:r>
        <w:rPr>
          <w:lang w:eastAsia="ja-JP"/>
        </w:rPr>
        <w:t xml:space="preserve"> optional features that address the issue </w:t>
      </w:r>
      <w:r w:rsidR="005C343C">
        <w:rPr>
          <w:lang w:eastAsia="ja-JP"/>
        </w:rPr>
        <w:t>of PDCCH resource limitation in a DSS carrier</w:t>
      </w:r>
    </w:p>
    <w:p w14:paraId="08DF9084" w14:textId="3C4B8F33" w:rsidR="005C343C" w:rsidRDefault="005C343C" w:rsidP="005C343C">
      <w:pPr>
        <w:pStyle w:val="ListParagraph"/>
        <w:numPr>
          <w:ilvl w:val="1"/>
          <w:numId w:val="41"/>
        </w:numPr>
        <w:ind w:leftChars="0"/>
        <w:jc w:val="both"/>
        <w:rPr>
          <w:lang w:eastAsia="ja-JP"/>
        </w:rPr>
      </w:pPr>
      <w:r>
        <w:rPr>
          <w:rFonts w:hint="eastAsia"/>
          <w:lang w:eastAsia="ja-JP"/>
        </w:rPr>
        <w:lastRenderedPageBreak/>
        <w:t>T</w:t>
      </w:r>
      <w:r>
        <w:rPr>
          <w:lang w:eastAsia="ja-JP"/>
        </w:rPr>
        <w:t xml:space="preserve">he </w:t>
      </w:r>
      <w:r w:rsidR="009D7E72">
        <w:rPr>
          <w:lang w:eastAsia="ja-JP"/>
        </w:rPr>
        <w:t xml:space="preserve">overall </w:t>
      </w:r>
      <w:r>
        <w:rPr>
          <w:lang w:eastAsia="ja-JP"/>
        </w:rPr>
        <w:t xml:space="preserve">benefit of potential Rel-18 solution </w:t>
      </w:r>
      <w:r w:rsidR="009D7E72">
        <w:rPr>
          <w:lang w:eastAsia="ja-JP"/>
        </w:rPr>
        <w:t xml:space="preserve">depends on various factors </w:t>
      </w:r>
      <w:r w:rsidR="00EB531C">
        <w:rPr>
          <w:lang w:eastAsia="ja-JP"/>
        </w:rPr>
        <w:t>such as ratio/amount of UEs supporting legacy FGs or the potential Rel-18 solution</w:t>
      </w:r>
    </w:p>
    <w:p w14:paraId="4B74E859" w14:textId="77777777" w:rsidR="00EB531C" w:rsidRPr="009D7E72" w:rsidRDefault="00EB531C" w:rsidP="00DC3B96">
      <w:pPr>
        <w:jc w:val="both"/>
        <w:rPr>
          <w:lang w:eastAsia="ja-JP"/>
        </w:rPr>
      </w:pPr>
    </w:p>
    <w:p w14:paraId="40C45B6D" w14:textId="34E76E10" w:rsidR="005A1508" w:rsidRPr="00A56AF9" w:rsidRDefault="002F3A21" w:rsidP="005A1508">
      <w:pPr>
        <w:pStyle w:val="Heading1"/>
        <w:numPr>
          <w:ilvl w:val="0"/>
          <w:numId w:val="5"/>
        </w:numPr>
        <w:rPr>
          <w:b/>
          <w:lang w:eastAsia="ja-JP"/>
        </w:rPr>
      </w:pPr>
      <w:r>
        <w:rPr>
          <w:b/>
          <w:lang w:eastAsia="ja-JP"/>
        </w:rPr>
        <w:t>P</w:t>
      </w:r>
      <w:r w:rsidR="004B1A3A">
        <w:rPr>
          <w:b/>
          <w:lang w:eastAsia="ja-JP"/>
        </w:rPr>
        <w:t>rinciples for p</w:t>
      </w:r>
      <w:r w:rsidR="005A1508">
        <w:rPr>
          <w:b/>
          <w:lang w:eastAsia="ja-JP"/>
        </w:rPr>
        <w:t xml:space="preserve">ossible </w:t>
      </w:r>
      <w:r w:rsidR="003167C6">
        <w:rPr>
          <w:b/>
          <w:lang w:eastAsia="ja-JP"/>
        </w:rPr>
        <w:t>solution</w:t>
      </w:r>
    </w:p>
    <w:p w14:paraId="5112933F" w14:textId="77777777" w:rsidR="00EC4CFB" w:rsidRDefault="00EC4CFB" w:rsidP="001650C1">
      <w:pPr>
        <w:jc w:val="both"/>
        <w:rPr>
          <w:lang w:eastAsia="ja-JP"/>
        </w:rPr>
      </w:pPr>
    </w:p>
    <w:p w14:paraId="79A5ABFD" w14:textId="07388DE9" w:rsidR="001D7A61" w:rsidRDefault="00EC4CFB" w:rsidP="001650C1">
      <w:pPr>
        <w:jc w:val="both"/>
        <w:rPr>
          <w:lang w:eastAsia="ja-JP"/>
        </w:rPr>
      </w:pPr>
      <w:r>
        <w:rPr>
          <w:rFonts w:hint="eastAsia"/>
          <w:lang w:eastAsia="ja-JP"/>
        </w:rPr>
        <w:t>I</w:t>
      </w:r>
      <w:r>
        <w:rPr>
          <w:lang w:eastAsia="ja-JP"/>
        </w:rPr>
        <w:t>n this section, potential Rel-18 solution is discussed.</w:t>
      </w:r>
    </w:p>
    <w:p w14:paraId="500ED7BD" w14:textId="77777777" w:rsidR="00EC4CFB" w:rsidRDefault="00EC4CFB" w:rsidP="001650C1">
      <w:pPr>
        <w:jc w:val="both"/>
        <w:rPr>
          <w:lang w:eastAsia="ja-JP"/>
        </w:rPr>
      </w:pPr>
    </w:p>
    <w:p w14:paraId="344F1C57" w14:textId="318843AA" w:rsidR="00863583" w:rsidRDefault="00F209A1" w:rsidP="001650C1">
      <w:pPr>
        <w:jc w:val="both"/>
        <w:rPr>
          <w:lang w:eastAsia="ja-JP"/>
        </w:rPr>
      </w:pPr>
      <w:r>
        <w:rPr>
          <w:lang w:eastAsia="ja-JP"/>
        </w:rPr>
        <w:t xml:space="preserve">For PDCCH, </w:t>
      </w:r>
      <w:r w:rsidR="00065631">
        <w:rPr>
          <w:lang w:eastAsia="ja-JP"/>
        </w:rPr>
        <w:t>maximum numbers of blind decodes and non-overlapped CCEs have been specified</w:t>
      </w:r>
      <w:r w:rsidR="00F564BA">
        <w:rPr>
          <w:rFonts w:hint="eastAsia"/>
          <w:lang w:eastAsia="ja-JP"/>
        </w:rPr>
        <w:t xml:space="preserve"> </w:t>
      </w:r>
      <w:r w:rsidR="00743213">
        <w:rPr>
          <w:lang w:eastAsia="ja-JP"/>
        </w:rPr>
        <w:t xml:space="preserve">to cap the UE complexities regarding </w:t>
      </w:r>
      <w:r w:rsidR="0084163F">
        <w:rPr>
          <w:lang w:eastAsia="ja-JP"/>
        </w:rPr>
        <w:t>PDCCH blind decodes and channel estimation</w:t>
      </w:r>
      <w:r w:rsidR="00065631">
        <w:rPr>
          <w:lang w:eastAsia="ja-JP"/>
        </w:rPr>
        <w:t xml:space="preserve">. </w:t>
      </w:r>
      <w:r w:rsidR="007B48D2">
        <w:rPr>
          <w:lang w:eastAsia="ja-JP"/>
        </w:rPr>
        <w:t>For Rel-18</w:t>
      </w:r>
      <w:r w:rsidR="0084163F">
        <w:rPr>
          <w:lang w:eastAsia="ja-JP"/>
        </w:rPr>
        <w:t xml:space="preserve"> DSS</w:t>
      </w:r>
      <w:r w:rsidR="007B48D2">
        <w:rPr>
          <w:lang w:eastAsia="ja-JP"/>
        </w:rPr>
        <w:t xml:space="preserve">, </w:t>
      </w:r>
      <w:r w:rsidR="00B2549E">
        <w:rPr>
          <w:lang w:eastAsia="ja-JP"/>
        </w:rPr>
        <w:t xml:space="preserve">complexities regarding </w:t>
      </w:r>
      <w:r w:rsidR="000577EB">
        <w:rPr>
          <w:lang w:eastAsia="ja-JP"/>
        </w:rPr>
        <w:t xml:space="preserve">PDCCH blind </w:t>
      </w:r>
      <w:proofErr w:type="gramStart"/>
      <w:r w:rsidR="000577EB">
        <w:rPr>
          <w:lang w:eastAsia="ja-JP"/>
        </w:rPr>
        <w:t>decodes</w:t>
      </w:r>
      <w:proofErr w:type="gramEnd"/>
      <w:r w:rsidR="000577EB">
        <w:rPr>
          <w:lang w:eastAsia="ja-JP"/>
        </w:rPr>
        <w:t xml:space="preserve"> and channel estimation shall not be increased. </w:t>
      </w:r>
      <w:r w:rsidR="00E04F2F">
        <w:rPr>
          <w:lang w:eastAsia="ja-JP"/>
        </w:rPr>
        <w:t>Potential solutions that increas</w:t>
      </w:r>
      <w:r w:rsidR="00B2549E">
        <w:rPr>
          <w:lang w:eastAsia="ja-JP"/>
        </w:rPr>
        <w:t>e</w:t>
      </w:r>
      <w:r w:rsidR="00E04F2F">
        <w:rPr>
          <w:lang w:eastAsia="ja-JP"/>
        </w:rPr>
        <w:t xml:space="preserve"> these complexities may lead </w:t>
      </w:r>
      <w:r w:rsidR="00B17F86">
        <w:rPr>
          <w:lang w:eastAsia="ja-JP"/>
        </w:rPr>
        <w:t xml:space="preserve">to </w:t>
      </w:r>
      <w:r w:rsidR="008B4EB7">
        <w:rPr>
          <w:lang w:eastAsia="ja-JP"/>
        </w:rPr>
        <w:t xml:space="preserve">a need of </w:t>
      </w:r>
      <w:r w:rsidR="00B17F86">
        <w:rPr>
          <w:lang w:eastAsia="ja-JP"/>
        </w:rPr>
        <w:t>re</w:t>
      </w:r>
      <w:r w:rsidR="00312ABC">
        <w:rPr>
          <w:lang w:eastAsia="ja-JP"/>
        </w:rPr>
        <w:t>ducing</w:t>
      </w:r>
      <w:r w:rsidR="00B17F86">
        <w:rPr>
          <w:lang w:eastAsia="ja-JP"/>
        </w:rPr>
        <w:t xml:space="preserve"> BD/CCE budget, </w:t>
      </w:r>
      <w:r w:rsidR="00312ABC">
        <w:rPr>
          <w:lang w:eastAsia="ja-JP"/>
        </w:rPr>
        <w:t xml:space="preserve">increasing </w:t>
      </w:r>
      <w:r w:rsidR="00863583">
        <w:rPr>
          <w:lang w:eastAsia="ja-JP"/>
        </w:rPr>
        <w:t xml:space="preserve">UE processing time, </w:t>
      </w:r>
      <w:r w:rsidR="000B7D79">
        <w:rPr>
          <w:lang w:eastAsia="ja-JP"/>
        </w:rPr>
        <w:t>and so on</w:t>
      </w:r>
      <w:r w:rsidR="00863583">
        <w:rPr>
          <w:lang w:eastAsia="ja-JP"/>
        </w:rPr>
        <w:t>.</w:t>
      </w:r>
    </w:p>
    <w:p w14:paraId="1A2E536B" w14:textId="7E42FD6B" w:rsidR="001D41C8" w:rsidRDefault="001D41C8" w:rsidP="001650C1">
      <w:pPr>
        <w:jc w:val="both"/>
        <w:rPr>
          <w:lang w:eastAsia="ja-JP"/>
        </w:rPr>
      </w:pPr>
    </w:p>
    <w:p w14:paraId="6B00F1FF" w14:textId="7DC219E7" w:rsidR="001D41C8" w:rsidRDefault="00DC31B8" w:rsidP="001650C1">
      <w:pPr>
        <w:jc w:val="both"/>
        <w:rPr>
          <w:lang w:eastAsia="ja-JP"/>
        </w:rPr>
      </w:pPr>
      <w:proofErr w:type="gramStart"/>
      <w:r>
        <w:rPr>
          <w:rFonts w:hint="eastAsia"/>
          <w:lang w:eastAsia="ja-JP"/>
        </w:rPr>
        <w:t>I</w:t>
      </w:r>
      <w:r>
        <w:rPr>
          <w:lang w:eastAsia="ja-JP"/>
        </w:rPr>
        <w:t xml:space="preserve">n particular, </w:t>
      </w:r>
      <w:r w:rsidR="00F43F35">
        <w:rPr>
          <w:lang w:eastAsia="ja-JP"/>
        </w:rPr>
        <w:t>careful</w:t>
      </w:r>
      <w:proofErr w:type="gramEnd"/>
      <w:r w:rsidR="00F43F35">
        <w:rPr>
          <w:lang w:eastAsia="ja-JP"/>
        </w:rPr>
        <w:t xml:space="preserve"> investigation is necessary for </w:t>
      </w:r>
      <w:r>
        <w:rPr>
          <w:lang w:eastAsia="ja-JP"/>
        </w:rPr>
        <w:t>PDCCH DMRS</w:t>
      </w:r>
      <w:r w:rsidR="00F43F35">
        <w:rPr>
          <w:lang w:eastAsia="ja-JP"/>
        </w:rPr>
        <w:t xml:space="preserve"> design/</w:t>
      </w:r>
      <w:r>
        <w:rPr>
          <w:lang w:eastAsia="ja-JP"/>
        </w:rPr>
        <w:t xml:space="preserve">handling. </w:t>
      </w:r>
      <w:r w:rsidR="007A1603">
        <w:rPr>
          <w:lang w:eastAsia="ja-JP"/>
        </w:rPr>
        <w:t>For example, p</w:t>
      </w:r>
      <w:r w:rsidR="00811C88">
        <w:rPr>
          <w:lang w:eastAsia="ja-JP"/>
        </w:rPr>
        <w:t xml:space="preserve">uncturing </w:t>
      </w:r>
      <w:r w:rsidR="00D13ED3">
        <w:rPr>
          <w:lang w:eastAsia="ja-JP"/>
        </w:rPr>
        <w:t xml:space="preserve">some </w:t>
      </w:r>
      <w:r w:rsidR="00811C88">
        <w:rPr>
          <w:lang w:eastAsia="ja-JP"/>
        </w:rPr>
        <w:t xml:space="preserve">PDCCH DMRS </w:t>
      </w:r>
      <w:r w:rsidR="00CB4097">
        <w:rPr>
          <w:lang w:eastAsia="ja-JP"/>
        </w:rPr>
        <w:t xml:space="preserve">REs </w:t>
      </w:r>
      <w:r w:rsidR="0028130F">
        <w:rPr>
          <w:lang w:eastAsia="ja-JP"/>
        </w:rPr>
        <w:t xml:space="preserve">due to collision with CRS REs </w:t>
      </w:r>
      <w:r w:rsidR="00811C88">
        <w:rPr>
          <w:lang w:eastAsia="ja-JP"/>
        </w:rPr>
        <w:t xml:space="preserve">leads to </w:t>
      </w:r>
      <w:r w:rsidR="00C964FA">
        <w:rPr>
          <w:lang w:eastAsia="ja-JP"/>
        </w:rPr>
        <w:t>unequally distant</w:t>
      </w:r>
      <w:r w:rsidR="00811C88">
        <w:rPr>
          <w:lang w:eastAsia="ja-JP"/>
        </w:rPr>
        <w:t xml:space="preserve"> DMRS RE mapping in frequency-domain</w:t>
      </w:r>
      <w:r w:rsidR="00D63FE7">
        <w:rPr>
          <w:lang w:eastAsia="ja-JP"/>
        </w:rPr>
        <w:t xml:space="preserve"> after the puncturing</w:t>
      </w:r>
      <w:r w:rsidR="00811C88">
        <w:rPr>
          <w:lang w:eastAsia="ja-JP"/>
        </w:rPr>
        <w:t xml:space="preserve">. </w:t>
      </w:r>
      <w:r w:rsidR="00F854EB">
        <w:rPr>
          <w:lang w:eastAsia="ja-JP"/>
        </w:rPr>
        <w:t>For</w:t>
      </w:r>
      <w:r w:rsidR="00636A6A">
        <w:rPr>
          <w:lang w:eastAsia="ja-JP"/>
        </w:rPr>
        <w:t xml:space="preserve"> </w:t>
      </w:r>
      <w:r w:rsidR="00C964FA">
        <w:rPr>
          <w:lang w:eastAsia="ja-JP"/>
        </w:rPr>
        <w:t>unequally distant</w:t>
      </w:r>
      <w:r w:rsidR="00636A6A">
        <w:rPr>
          <w:lang w:eastAsia="ja-JP"/>
        </w:rPr>
        <w:t xml:space="preserve"> DMRS REs</w:t>
      </w:r>
      <w:r w:rsidR="00F854EB">
        <w:rPr>
          <w:lang w:eastAsia="ja-JP"/>
        </w:rPr>
        <w:t xml:space="preserve">, </w:t>
      </w:r>
      <w:r w:rsidR="002F2DC6">
        <w:rPr>
          <w:lang w:eastAsia="ja-JP"/>
        </w:rPr>
        <w:t>averaging/filtering</w:t>
      </w:r>
      <w:r w:rsidR="00F854EB">
        <w:rPr>
          <w:lang w:eastAsia="ja-JP"/>
        </w:rPr>
        <w:t xml:space="preserve"> </w:t>
      </w:r>
      <w:r w:rsidR="003C3461">
        <w:rPr>
          <w:lang w:eastAsia="ja-JP"/>
        </w:rPr>
        <w:t xml:space="preserve">that has been used for legacy PDCCH/CORESET </w:t>
      </w:r>
      <w:r w:rsidR="00C22389">
        <w:rPr>
          <w:lang w:eastAsia="ja-JP"/>
        </w:rPr>
        <w:t xml:space="preserve">channel estimation </w:t>
      </w:r>
      <w:r w:rsidR="00F854EB">
        <w:rPr>
          <w:lang w:eastAsia="ja-JP"/>
        </w:rPr>
        <w:t>may not work.</w:t>
      </w:r>
      <w:r w:rsidR="00636A6A">
        <w:rPr>
          <w:lang w:eastAsia="ja-JP"/>
        </w:rPr>
        <w:t xml:space="preserve"> </w:t>
      </w:r>
      <w:r w:rsidR="002F2DC6">
        <w:rPr>
          <w:lang w:eastAsia="ja-JP"/>
        </w:rPr>
        <w:t>We believe p</w:t>
      </w:r>
      <w:r w:rsidR="005F0ABD">
        <w:rPr>
          <w:lang w:eastAsia="ja-JP"/>
        </w:rPr>
        <w:t>otential Rel-18 solution shall ensure that PDCCH DMRS is mapped on equally distant REs in frequency-domain</w:t>
      </w:r>
      <w:r w:rsidR="009B3F01">
        <w:rPr>
          <w:lang w:eastAsia="ja-JP"/>
        </w:rPr>
        <w:t>.</w:t>
      </w:r>
      <w:r w:rsidR="009B5055">
        <w:rPr>
          <w:lang w:eastAsia="ja-JP"/>
        </w:rPr>
        <w:t xml:space="preserve"> </w:t>
      </w:r>
      <w:r w:rsidR="00FE09E1">
        <w:rPr>
          <w:lang w:eastAsia="ja-JP"/>
        </w:rPr>
        <w:t>U</w:t>
      </w:r>
      <w:r w:rsidR="004C4B7E">
        <w:rPr>
          <w:lang w:eastAsia="ja-JP"/>
        </w:rPr>
        <w:t xml:space="preserve">nlike LTE CRS, </w:t>
      </w:r>
      <w:r w:rsidR="0069086A">
        <w:rPr>
          <w:lang w:eastAsia="ja-JP"/>
        </w:rPr>
        <w:t xml:space="preserve">legacy </w:t>
      </w:r>
      <w:r w:rsidR="004C4B7E">
        <w:rPr>
          <w:lang w:eastAsia="ja-JP"/>
        </w:rPr>
        <w:t>NR PDCCH DMRS has not introduced DMRS RE shift in frequency-domain.</w:t>
      </w:r>
      <w:r w:rsidR="003E1FA5">
        <w:rPr>
          <w:lang w:eastAsia="ja-JP"/>
        </w:rPr>
        <w:t xml:space="preserve"> Introducing such RE shift in frequency-domain in Rel-18 increases the </w:t>
      </w:r>
      <w:r w:rsidR="00D42373">
        <w:rPr>
          <w:lang w:eastAsia="ja-JP"/>
        </w:rPr>
        <w:t>patterns/</w:t>
      </w:r>
      <w:r w:rsidR="003E1FA5">
        <w:rPr>
          <w:lang w:eastAsia="ja-JP"/>
        </w:rPr>
        <w:t>configurations of PDCCH/CORESET</w:t>
      </w:r>
      <w:r w:rsidR="00D42373">
        <w:rPr>
          <w:lang w:eastAsia="ja-JP"/>
        </w:rPr>
        <w:t>. T</w:t>
      </w:r>
      <w:r w:rsidR="0069086A">
        <w:rPr>
          <w:lang w:eastAsia="ja-JP"/>
        </w:rPr>
        <w:t>herefore, such RE shift</w:t>
      </w:r>
      <w:r w:rsidR="00D42373">
        <w:rPr>
          <w:lang w:eastAsia="ja-JP"/>
        </w:rPr>
        <w:t xml:space="preserve"> should also be avoided.</w:t>
      </w:r>
    </w:p>
    <w:p w14:paraId="57AD1724" w14:textId="77777777" w:rsidR="00065631" w:rsidRPr="00D42373" w:rsidRDefault="00065631" w:rsidP="001650C1">
      <w:pPr>
        <w:jc w:val="both"/>
        <w:rPr>
          <w:lang w:eastAsia="ja-JP"/>
        </w:rPr>
      </w:pPr>
    </w:p>
    <w:p w14:paraId="5AB4FFFB" w14:textId="21015E40" w:rsidR="004B1A3A" w:rsidRDefault="00B8550B" w:rsidP="001650C1">
      <w:pPr>
        <w:jc w:val="both"/>
        <w:rPr>
          <w:lang w:eastAsia="ja-JP"/>
        </w:rPr>
      </w:pPr>
      <w:r w:rsidRPr="000D4802">
        <w:rPr>
          <w:rFonts w:hint="eastAsia"/>
          <w:b/>
          <w:bCs/>
          <w:u w:val="single"/>
          <w:lang w:eastAsia="ja-JP"/>
        </w:rPr>
        <w:t>P</w:t>
      </w:r>
      <w:r w:rsidRPr="000D4802">
        <w:rPr>
          <w:b/>
          <w:bCs/>
          <w:u w:val="single"/>
          <w:lang w:eastAsia="ja-JP"/>
        </w:rPr>
        <w:t>roposal 1</w:t>
      </w:r>
      <w:r>
        <w:rPr>
          <w:lang w:eastAsia="ja-JP"/>
        </w:rPr>
        <w:t>:</w:t>
      </w:r>
    </w:p>
    <w:p w14:paraId="70A3B812" w14:textId="26655209" w:rsidR="00B8550B" w:rsidRDefault="00D42373" w:rsidP="00B8550B">
      <w:pPr>
        <w:pStyle w:val="ListParagraph"/>
        <w:numPr>
          <w:ilvl w:val="0"/>
          <w:numId w:val="41"/>
        </w:numPr>
        <w:ind w:leftChars="0"/>
        <w:jc w:val="both"/>
        <w:rPr>
          <w:lang w:eastAsia="ja-JP"/>
        </w:rPr>
      </w:pPr>
      <w:r>
        <w:rPr>
          <w:lang w:eastAsia="ja-JP"/>
        </w:rPr>
        <w:t xml:space="preserve">Potential </w:t>
      </w:r>
      <w:r w:rsidR="006F34DC">
        <w:rPr>
          <w:lang w:eastAsia="ja-JP"/>
        </w:rPr>
        <w:t xml:space="preserve">solution </w:t>
      </w:r>
      <w:r w:rsidR="00562DC4">
        <w:rPr>
          <w:lang w:eastAsia="ja-JP"/>
        </w:rPr>
        <w:t xml:space="preserve">(if supported) </w:t>
      </w:r>
      <w:r w:rsidR="00DF7622">
        <w:rPr>
          <w:lang w:eastAsia="ja-JP"/>
        </w:rPr>
        <w:t>shall</w:t>
      </w:r>
      <w:r w:rsidR="006F34DC">
        <w:rPr>
          <w:lang w:eastAsia="ja-JP"/>
        </w:rPr>
        <w:t xml:space="preserve"> not increase the UE complexity for PDCCH blind decodes and channel estimation</w:t>
      </w:r>
    </w:p>
    <w:p w14:paraId="1C77B8D0" w14:textId="1306AC66" w:rsidR="00B636D7" w:rsidRDefault="00B636D7" w:rsidP="000944EA">
      <w:pPr>
        <w:pStyle w:val="ListParagraph"/>
        <w:numPr>
          <w:ilvl w:val="1"/>
          <w:numId w:val="41"/>
        </w:numPr>
        <w:ind w:leftChars="0"/>
        <w:jc w:val="both"/>
        <w:rPr>
          <w:lang w:eastAsia="ja-JP"/>
        </w:rPr>
      </w:pPr>
      <w:r>
        <w:rPr>
          <w:lang w:eastAsia="ja-JP"/>
        </w:rPr>
        <w:t>For PDCCH channel estimation, the UE uses DMRS</w:t>
      </w:r>
      <w:r w:rsidR="00035D3C">
        <w:rPr>
          <w:lang w:eastAsia="ja-JP"/>
        </w:rPr>
        <w:t xml:space="preserve"> mapped </w:t>
      </w:r>
      <w:r w:rsidR="002D4385">
        <w:rPr>
          <w:lang w:eastAsia="ja-JP"/>
        </w:rPr>
        <w:t>on</w:t>
      </w:r>
      <w:r w:rsidR="00035D3C">
        <w:rPr>
          <w:lang w:eastAsia="ja-JP"/>
        </w:rPr>
        <w:t xml:space="preserve"> </w:t>
      </w:r>
      <w:r w:rsidR="003A5209">
        <w:rPr>
          <w:lang w:eastAsia="ja-JP"/>
        </w:rPr>
        <w:t>equally distant</w:t>
      </w:r>
      <w:r>
        <w:rPr>
          <w:lang w:eastAsia="ja-JP"/>
        </w:rPr>
        <w:t xml:space="preserve"> </w:t>
      </w:r>
      <w:r w:rsidR="002D4385">
        <w:rPr>
          <w:lang w:eastAsia="ja-JP"/>
        </w:rPr>
        <w:t xml:space="preserve">REs </w:t>
      </w:r>
      <w:r w:rsidR="00035D3C">
        <w:rPr>
          <w:lang w:eastAsia="ja-JP"/>
        </w:rPr>
        <w:t>in frequency-domain</w:t>
      </w:r>
    </w:p>
    <w:p w14:paraId="02108A71" w14:textId="3007EAB2" w:rsidR="007862AB" w:rsidRDefault="007862AB" w:rsidP="000944EA">
      <w:pPr>
        <w:pStyle w:val="ListParagraph"/>
        <w:numPr>
          <w:ilvl w:val="1"/>
          <w:numId w:val="41"/>
        </w:numPr>
        <w:ind w:leftChars="0"/>
        <w:jc w:val="both"/>
        <w:rPr>
          <w:lang w:eastAsia="ja-JP"/>
        </w:rPr>
      </w:pPr>
      <w:r>
        <w:rPr>
          <w:rFonts w:hint="eastAsia"/>
          <w:lang w:eastAsia="ja-JP"/>
        </w:rPr>
        <w:t>T</w:t>
      </w:r>
      <w:r>
        <w:rPr>
          <w:lang w:eastAsia="ja-JP"/>
        </w:rPr>
        <w:t>he DMRS mapping/pattern does not depend on the LTE-CRS pattern/configuration or PDCCH monitoring occasion</w:t>
      </w:r>
    </w:p>
    <w:p w14:paraId="35BF4CC2" w14:textId="7884D101" w:rsidR="005A1508" w:rsidRDefault="005A1508" w:rsidP="001650C1">
      <w:pPr>
        <w:jc w:val="both"/>
        <w:rPr>
          <w:lang w:eastAsia="ja-JP"/>
        </w:rPr>
      </w:pPr>
    </w:p>
    <w:p w14:paraId="1A531DAF" w14:textId="716FEAC3" w:rsidR="0069086A" w:rsidRDefault="009D13DE" w:rsidP="001650C1">
      <w:pPr>
        <w:jc w:val="both"/>
        <w:rPr>
          <w:lang w:eastAsia="ja-JP"/>
        </w:rPr>
      </w:pPr>
      <w:r>
        <w:rPr>
          <w:lang w:eastAsia="ja-JP"/>
        </w:rPr>
        <w:t xml:space="preserve">As described in Section 2, if a UE supports PDCCH monitoring case 1-2 </w:t>
      </w:r>
      <w:r w:rsidR="00DE2555">
        <w:rPr>
          <w:lang w:eastAsia="ja-JP"/>
        </w:rPr>
        <w:t>(</w:t>
      </w:r>
      <w:r>
        <w:rPr>
          <w:lang w:eastAsia="ja-JP"/>
        </w:rPr>
        <w:t>or case 2</w:t>
      </w:r>
      <w:r w:rsidR="00DE2555">
        <w:rPr>
          <w:lang w:eastAsia="ja-JP"/>
        </w:rPr>
        <w:t>)</w:t>
      </w:r>
      <w:r>
        <w:rPr>
          <w:lang w:eastAsia="ja-JP"/>
        </w:rPr>
        <w:t xml:space="preserve">, </w:t>
      </w:r>
      <w:r w:rsidR="00DE2555">
        <w:rPr>
          <w:lang w:eastAsia="ja-JP"/>
        </w:rPr>
        <w:t xml:space="preserve">support of NR PDCCH reception in LTE-CRS symbol(s) is no longer essential. </w:t>
      </w:r>
      <w:r w:rsidR="00110F90">
        <w:rPr>
          <w:lang w:eastAsia="ja-JP"/>
        </w:rPr>
        <w:t xml:space="preserve">For this Rel-18 WI, we propose to limit the scope to the scenarios </w:t>
      </w:r>
      <w:r w:rsidR="004B4C87">
        <w:rPr>
          <w:lang w:eastAsia="ja-JP"/>
        </w:rPr>
        <w:t xml:space="preserve">where a UE does not support FG3-2 (or </w:t>
      </w:r>
      <w:r w:rsidR="00EB6D18">
        <w:rPr>
          <w:lang w:eastAsia="ja-JP"/>
        </w:rPr>
        <w:t>other FGs enabling PDCCH monitoring case 2). With this, the discussion can be limited to PDCCH reception in the first [3 or 4] OFDM symbols in a slot.</w:t>
      </w:r>
      <w:r w:rsidR="00AE7DFE">
        <w:rPr>
          <w:lang w:eastAsia="ja-JP"/>
        </w:rPr>
        <w:t xml:space="preserve"> The value </w:t>
      </w:r>
      <w:r w:rsidR="000321A7">
        <w:rPr>
          <w:lang w:eastAsia="ja-JP"/>
        </w:rPr>
        <w:t>between 3 and 4</w:t>
      </w:r>
      <w:r w:rsidR="00AE7DFE">
        <w:rPr>
          <w:lang w:eastAsia="ja-JP"/>
        </w:rPr>
        <w:t xml:space="preserve"> can be concluded once the specification impact </w:t>
      </w:r>
      <w:r w:rsidR="002C0E51">
        <w:rPr>
          <w:lang w:eastAsia="ja-JP"/>
        </w:rPr>
        <w:t xml:space="preserve">and potential benefit </w:t>
      </w:r>
      <w:r w:rsidR="00AE7DFE">
        <w:rPr>
          <w:lang w:eastAsia="ja-JP"/>
        </w:rPr>
        <w:t>is clearer.</w:t>
      </w:r>
    </w:p>
    <w:p w14:paraId="6BD78DB3" w14:textId="77777777" w:rsidR="0069086A" w:rsidRPr="0069086A" w:rsidRDefault="0069086A" w:rsidP="001650C1">
      <w:pPr>
        <w:jc w:val="both"/>
        <w:rPr>
          <w:lang w:eastAsia="ja-JP"/>
        </w:rPr>
      </w:pPr>
    </w:p>
    <w:p w14:paraId="4E66DEC5" w14:textId="2868A6DB" w:rsidR="00DB7B1B" w:rsidRDefault="00DB7B1B" w:rsidP="00DB7B1B">
      <w:pPr>
        <w:jc w:val="both"/>
        <w:rPr>
          <w:lang w:eastAsia="ja-JP"/>
        </w:rPr>
      </w:pPr>
      <w:r w:rsidRPr="000D4802">
        <w:rPr>
          <w:rFonts w:hint="eastAsia"/>
          <w:b/>
          <w:bCs/>
          <w:u w:val="single"/>
          <w:lang w:eastAsia="ja-JP"/>
        </w:rPr>
        <w:t>P</w:t>
      </w:r>
      <w:r w:rsidRPr="000D4802">
        <w:rPr>
          <w:b/>
          <w:bCs/>
          <w:u w:val="single"/>
          <w:lang w:eastAsia="ja-JP"/>
        </w:rPr>
        <w:t>roposal 2</w:t>
      </w:r>
      <w:r>
        <w:rPr>
          <w:lang w:eastAsia="ja-JP"/>
        </w:rPr>
        <w:t>:</w:t>
      </w:r>
    </w:p>
    <w:p w14:paraId="5B7D0B66" w14:textId="74ED181F" w:rsidR="00DB7B1B" w:rsidRDefault="00562DC4" w:rsidP="00DB7B1B">
      <w:pPr>
        <w:pStyle w:val="ListParagraph"/>
        <w:numPr>
          <w:ilvl w:val="0"/>
          <w:numId w:val="41"/>
        </w:numPr>
        <w:ind w:leftChars="0"/>
        <w:jc w:val="both"/>
        <w:rPr>
          <w:lang w:eastAsia="ja-JP"/>
        </w:rPr>
      </w:pPr>
      <w:r>
        <w:rPr>
          <w:lang w:eastAsia="ja-JP"/>
        </w:rPr>
        <w:t>Potential</w:t>
      </w:r>
      <w:r w:rsidR="00107231">
        <w:rPr>
          <w:lang w:eastAsia="ja-JP"/>
        </w:rPr>
        <w:t xml:space="preserve"> solution </w:t>
      </w:r>
      <w:r>
        <w:rPr>
          <w:lang w:eastAsia="ja-JP"/>
        </w:rPr>
        <w:t>(if supported) is</w:t>
      </w:r>
      <w:r w:rsidR="00B17FA0">
        <w:rPr>
          <w:lang w:eastAsia="ja-JP"/>
        </w:rPr>
        <w:t xml:space="preserve"> for</w:t>
      </w:r>
      <w:r w:rsidR="00107231">
        <w:rPr>
          <w:lang w:eastAsia="ja-JP"/>
        </w:rPr>
        <w:t xml:space="preserve"> PDCCH reception in the first [3 or 4] OFDM symbols in a slot</w:t>
      </w:r>
    </w:p>
    <w:p w14:paraId="672B2E1B" w14:textId="77F074DA" w:rsidR="00DB7B1B" w:rsidRDefault="0089518F" w:rsidP="00DB7B1B">
      <w:pPr>
        <w:pStyle w:val="ListParagraph"/>
        <w:numPr>
          <w:ilvl w:val="1"/>
          <w:numId w:val="41"/>
        </w:numPr>
        <w:ind w:leftChars="0"/>
        <w:jc w:val="both"/>
        <w:rPr>
          <w:lang w:eastAsia="ja-JP"/>
        </w:rPr>
      </w:pPr>
      <w:r>
        <w:rPr>
          <w:lang w:eastAsia="ja-JP"/>
        </w:rPr>
        <w:t xml:space="preserve">PDCCH reception on the other </w:t>
      </w:r>
      <w:r w:rsidR="00AE7DFE">
        <w:rPr>
          <w:lang w:eastAsia="ja-JP"/>
        </w:rPr>
        <w:t>spans/</w:t>
      </w:r>
      <w:r w:rsidR="00F26B6D">
        <w:rPr>
          <w:rFonts w:hint="eastAsia"/>
          <w:lang w:eastAsia="ja-JP"/>
        </w:rPr>
        <w:t>p</w:t>
      </w:r>
      <w:r w:rsidR="00F26B6D">
        <w:rPr>
          <w:lang w:eastAsia="ja-JP"/>
        </w:rPr>
        <w:t xml:space="preserve">ositions </w:t>
      </w:r>
      <w:r>
        <w:rPr>
          <w:lang w:eastAsia="ja-JP"/>
        </w:rPr>
        <w:t>in a slot</w:t>
      </w:r>
      <w:r w:rsidR="00F86717">
        <w:rPr>
          <w:lang w:eastAsia="ja-JP"/>
        </w:rPr>
        <w:t xml:space="preserve"> is not the scope of this WI</w:t>
      </w:r>
    </w:p>
    <w:p w14:paraId="1E4A0273" w14:textId="77777777" w:rsidR="00DB7B1B" w:rsidRPr="00F86717" w:rsidRDefault="00DB7B1B" w:rsidP="001650C1">
      <w:pPr>
        <w:jc w:val="both"/>
        <w:rPr>
          <w:lang w:eastAsia="ja-JP"/>
        </w:rPr>
      </w:pPr>
    </w:p>
    <w:p w14:paraId="6F121825" w14:textId="77777777" w:rsidR="001D7A61" w:rsidRDefault="001D7A61" w:rsidP="001650C1">
      <w:pPr>
        <w:jc w:val="both"/>
        <w:rPr>
          <w:lang w:eastAsia="ja-JP"/>
        </w:rPr>
      </w:pPr>
    </w:p>
    <w:p w14:paraId="33E2B88E" w14:textId="2ED41132" w:rsidR="0089518F" w:rsidRPr="00A56AF9" w:rsidRDefault="0089518F" w:rsidP="0089518F">
      <w:pPr>
        <w:pStyle w:val="Heading1"/>
        <w:numPr>
          <w:ilvl w:val="0"/>
          <w:numId w:val="5"/>
        </w:numPr>
        <w:rPr>
          <w:b/>
          <w:lang w:eastAsia="ja-JP"/>
        </w:rPr>
      </w:pPr>
      <w:r>
        <w:rPr>
          <w:b/>
          <w:lang w:eastAsia="ja-JP"/>
        </w:rPr>
        <w:lastRenderedPageBreak/>
        <w:t>Possible designs</w:t>
      </w:r>
    </w:p>
    <w:p w14:paraId="2C1B147A" w14:textId="5EBFD17E" w:rsidR="00A07CCF" w:rsidRDefault="00A07CCF" w:rsidP="001650C1">
      <w:pPr>
        <w:jc w:val="both"/>
        <w:rPr>
          <w:lang w:eastAsia="ja-JP"/>
        </w:rPr>
      </w:pPr>
    </w:p>
    <w:p w14:paraId="7FD4CA2D" w14:textId="472AF3AE" w:rsidR="00F86717" w:rsidRDefault="004C3EF3" w:rsidP="001650C1">
      <w:pPr>
        <w:jc w:val="both"/>
        <w:rPr>
          <w:lang w:eastAsia="ja-JP"/>
        </w:rPr>
      </w:pPr>
      <w:r>
        <w:rPr>
          <w:lang w:eastAsia="ja-JP"/>
        </w:rPr>
        <w:t xml:space="preserve">Within the first [3 or 4] OFDM symbols of a slot, </w:t>
      </w:r>
      <w:r w:rsidR="00034054">
        <w:rPr>
          <w:lang w:eastAsia="ja-JP"/>
        </w:rPr>
        <w:t xml:space="preserve">first 1 or 2 OFDM symbols have LTE CRS while </w:t>
      </w:r>
      <w:r w:rsidR="008626CA">
        <w:rPr>
          <w:lang w:eastAsia="ja-JP"/>
        </w:rPr>
        <w:t>remaining does</w:t>
      </w:r>
      <w:r w:rsidR="00034054">
        <w:rPr>
          <w:lang w:eastAsia="ja-JP"/>
        </w:rPr>
        <w:t xml:space="preserve"> not. </w:t>
      </w:r>
      <w:r w:rsidR="001D0FF3">
        <w:rPr>
          <w:lang w:eastAsia="ja-JP"/>
        </w:rPr>
        <w:t xml:space="preserve">One question that would impact on the design </w:t>
      </w:r>
      <w:r w:rsidR="00597768">
        <w:rPr>
          <w:lang w:eastAsia="ja-JP"/>
        </w:rPr>
        <w:t xml:space="preserve">discussion </w:t>
      </w:r>
      <w:r w:rsidR="001D0FF3">
        <w:rPr>
          <w:lang w:eastAsia="ja-JP"/>
        </w:rPr>
        <w:t xml:space="preserve">is whether to support </w:t>
      </w:r>
      <w:r w:rsidR="00177010">
        <w:rPr>
          <w:lang w:eastAsia="ja-JP"/>
        </w:rPr>
        <w:t>NR PDCCH reception that fully overlapped with LTE CRS.</w:t>
      </w:r>
      <w:r w:rsidR="007422BC">
        <w:rPr>
          <w:lang w:eastAsia="ja-JP"/>
        </w:rPr>
        <w:t xml:space="preserve"> We think this is not a reasonable scenario</w:t>
      </w:r>
      <w:r w:rsidR="00F5204A">
        <w:rPr>
          <w:lang w:eastAsia="ja-JP"/>
        </w:rPr>
        <w:t xml:space="preserve">. </w:t>
      </w:r>
      <w:r w:rsidR="000B3F45">
        <w:rPr>
          <w:lang w:eastAsia="ja-JP"/>
        </w:rPr>
        <w:t>T</w:t>
      </w:r>
      <w:r w:rsidR="00F5204A">
        <w:rPr>
          <w:lang w:eastAsia="ja-JP"/>
        </w:rPr>
        <w:t>he f</w:t>
      </w:r>
      <w:r w:rsidR="00916D9A">
        <w:rPr>
          <w:lang w:eastAsia="ja-JP"/>
        </w:rPr>
        <w:t xml:space="preserve">irst OFDM symbol </w:t>
      </w:r>
      <w:r w:rsidR="001F51B4">
        <w:rPr>
          <w:lang w:eastAsia="ja-JP"/>
        </w:rPr>
        <w:t>(</w:t>
      </w:r>
      <w:r w:rsidR="00581091">
        <w:rPr>
          <w:lang w:eastAsia="ja-JP"/>
        </w:rPr>
        <w:t xml:space="preserve">i.e., </w:t>
      </w:r>
      <w:r w:rsidR="001F51B4">
        <w:rPr>
          <w:lang w:eastAsia="ja-JP"/>
        </w:rPr>
        <w:t xml:space="preserve">symbol #0) </w:t>
      </w:r>
      <w:r w:rsidR="00916D9A">
        <w:rPr>
          <w:lang w:eastAsia="ja-JP"/>
        </w:rPr>
        <w:t>of a</w:t>
      </w:r>
      <w:r w:rsidR="00FB0C66">
        <w:rPr>
          <w:lang w:eastAsia="ja-JP"/>
        </w:rPr>
        <w:t>n</w:t>
      </w:r>
      <w:r w:rsidR="00916D9A">
        <w:rPr>
          <w:lang w:eastAsia="ja-JP"/>
        </w:rPr>
        <w:t xml:space="preserve"> LTE subframe </w:t>
      </w:r>
      <w:r w:rsidR="00182E9A">
        <w:rPr>
          <w:lang w:eastAsia="ja-JP"/>
        </w:rPr>
        <w:t xml:space="preserve">typically </w:t>
      </w:r>
      <w:r w:rsidR="00916D9A">
        <w:rPr>
          <w:lang w:eastAsia="ja-JP"/>
        </w:rPr>
        <w:t>carries not only LTE-CRS/LTE-PDCCH but also PCFICH/PHICH</w:t>
      </w:r>
      <w:r w:rsidR="00F5204A">
        <w:rPr>
          <w:lang w:eastAsia="ja-JP"/>
        </w:rPr>
        <w:t xml:space="preserve"> and hence should be dedicated </w:t>
      </w:r>
      <w:r w:rsidR="004730E0">
        <w:rPr>
          <w:lang w:eastAsia="ja-JP"/>
        </w:rPr>
        <w:t>to</w:t>
      </w:r>
      <w:r w:rsidR="00F5204A">
        <w:rPr>
          <w:lang w:eastAsia="ja-JP"/>
        </w:rPr>
        <w:t xml:space="preserve"> LTE</w:t>
      </w:r>
      <w:r w:rsidR="004730E0">
        <w:rPr>
          <w:lang w:eastAsia="ja-JP"/>
        </w:rPr>
        <w:t xml:space="preserve"> operation of the DSS carrier</w:t>
      </w:r>
      <w:r w:rsidR="00916D9A">
        <w:rPr>
          <w:lang w:eastAsia="ja-JP"/>
        </w:rPr>
        <w:t xml:space="preserve">. </w:t>
      </w:r>
      <w:r w:rsidR="00ED7017">
        <w:rPr>
          <w:lang w:eastAsia="ja-JP"/>
        </w:rPr>
        <w:t>With this</w:t>
      </w:r>
      <w:r w:rsidR="000B3F45">
        <w:rPr>
          <w:lang w:eastAsia="ja-JP"/>
        </w:rPr>
        <w:t xml:space="preserve"> understanding</w:t>
      </w:r>
      <w:r w:rsidR="00ED7017">
        <w:rPr>
          <w:lang w:eastAsia="ja-JP"/>
        </w:rPr>
        <w:t xml:space="preserve">, the </w:t>
      </w:r>
      <w:r w:rsidR="008C7554">
        <w:rPr>
          <w:lang w:eastAsia="ja-JP"/>
        </w:rPr>
        <w:t>question is limited to whether to support NR PDCCH reception within symbol #</w:t>
      </w:r>
      <w:r w:rsidR="002828E1">
        <w:rPr>
          <w:lang w:eastAsia="ja-JP"/>
        </w:rPr>
        <w:t>1</w:t>
      </w:r>
      <w:r w:rsidR="008C7554">
        <w:rPr>
          <w:lang w:eastAsia="ja-JP"/>
        </w:rPr>
        <w:t xml:space="preserve">. </w:t>
      </w:r>
      <w:r w:rsidR="000B3F45">
        <w:rPr>
          <w:lang w:eastAsia="ja-JP"/>
        </w:rPr>
        <w:t xml:space="preserve">1-symbol CORESET with a fixed PDCCH DMRS that is </w:t>
      </w:r>
      <w:r w:rsidR="00290CFD">
        <w:rPr>
          <w:lang w:eastAsia="ja-JP"/>
        </w:rPr>
        <w:t xml:space="preserve">equal-distantly mapped in frequency-domain is not possible due to LTE-CRS v-shift. </w:t>
      </w:r>
      <w:r w:rsidR="005A5FEF">
        <w:rPr>
          <w:lang w:eastAsia="ja-JP"/>
        </w:rPr>
        <w:t xml:space="preserve">Therefore, we consider that the potential solution here should be </w:t>
      </w:r>
      <w:r w:rsidR="00244318">
        <w:rPr>
          <w:lang w:eastAsia="ja-JP"/>
        </w:rPr>
        <w:t>for the case where</w:t>
      </w:r>
      <w:r w:rsidR="005A5FEF">
        <w:rPr>
          <w:lang w:eastAsia="ja-JP"/>
        </w:rPr>
        <w:t xml:space="preserve"> at least 1 OFDM symbol of a PDCCH monitoring occasion does not overlap with LTE CRS. </w:t>
      </w:r>
    </w:p>
    <w:p w14:paraId="0DA52850" w14:textId="77777777" w:rsidR="00F86717" w:rsidRPr="00244318" w:rsidRDefault="00F86717" w:rsidP="001650C1">
      <w:pPr>
        <w:jc w:val="both"/>
        <w:rPr>
          <w:lang w:eastAsia="ja-JP"/>
        </w:rPr>
      </w:pPr>
    </w:p>
    <w:p w14:paraId="0B3CC186" w14:textId="0D51349D" w:rsidR="002C3AA9" w:rsidRDefault="002C3AA9" w:rsidP="002C3AA9">
      <w:pPr>
        <w:jc w:val="both"/>
        <w:rPr>
          <w:lang w:eastAsia="ja-JP"/>
        </w:rPr>
      </w:pPr>
      <w:r w:rsidRPr="000D4802">
        <w:rPr>
          <w:rFonts w:hint="eastAsia"/>
          <w:b/>
          <w:bCs/>
          <w:u w:val="single"/>
          <w:lang w:eastAsia="ja-JP"/>
        </w:rPr>
        <w:t>P</w:t>
      </w:r>
      <w:r w:rsidRPr="000D4802">
        <w:rPr>
          <w:b/>
          <w:bCs/>
          <w:u w:val="single"/>
          <w:lang w:eastAsia="ja-JP"/>
        </w:rPr>
        <w:t>roposal 3</w:t>
      </w:r>
      <w:r>
        <w:rPr>
          <w:lang w:eastAsia="ja-JP"/>
        </w:rPr>
        <w:t>:</w:t>
      </w:r>
    </w:p>
    <w:p w14:paraId="4EB1CCD3" w14:textId="7633559A" w:rsidR="00AD53CF" w:rsidRDefault="00922C97" w:rsidP="002C3AA9">
      <w:pPr>
        <w:pStyle w:val="ListParagraph"/>
        <w:numPr>
          <w:ilvl w:val="0"/>
          <w:numId w:val="41"/>
        </w:numPr>
        <w:ind w:leftChars="0"/>
        <w:jc w:val="both"/>
        <w:rPr>
          <w:lang w:eastAsia="ja-JP"/>
        </w:rPr>
      </w:pPr>
      <w:r>
        <w:rPr>
          <w:lang w:eastAsia="ja-JP"/>
        </w:rPr>
        <w:t>Potential solution</w:t>
      </w:r>
      <w:r w:rsidR="005C5A4D">
        <w:rPr>
          <w:lang w:eastAsia="ja-JP"/>
        </w:rPr>
        <w:t xml:space="preserve"> (if supported) </w:t>
      </w:r>
      <w:r>
        <w:rPr>
          <w:lang w:eastAsia="ja-JP"/>
        </w:rPr>
        <w:t xml:space="preserve">for </w:t>
      </w:r>
      <w:r w:rsidR="00AD53CF">
        <w:rPr>
          <w:lang w:eastAsia="ja-JP"/>
        </w:rPr>
        <w:t xml:space="preserve">PDCCH reception in symbol(s) with LTE CRS REs </w:t>
      </w:r>
      <w:r>
        <w:rPr>
          <w:lang w:eastAsia="ja-JP"/>
        </w:rPr>
        <w:t xml:space="preserve">shall be </w:t>
      </w:r>
      <w:r w:rsidR="00241DD2">
        <w:rPr>
          <w:lang w:eastAsia="ja-JP"/>
        </w:rPr>
        <w:t>for the cases where</w:t>
      </w:r>
      <w:r w:rsidR="00AD53CF">
        <w:rPr>
          <w:lang w:eastAsia="ja-JP"/>
        </w:rPr>
        <w:t xml:space="preserve"> at least 1 OFDM symbol of a PDCCH monitoring occasion does not overlap with LTE CRS</w:t>
      </w:r>
    </w:p>
    <w:p w14:paraId="5BE97B0A" w14:textId="074A1F1C" w:rsidR="0092589A" w:rsidRDefault="0092589A" w:rsidP="0092589A">
      <w:pPr>
        <w:pStyle w:val="ListParagraph"/>
        <w:numPr>
          <w:ilvl w:val="1"/>
          <w:numId w:val="41"/>
        </w:numPr>
        <w:ind w:leftChars="0"/>
        <w:jc w:val="both"/>
        <w:rPr>
          <w:lang w:eastAsia="ja-JP"/>
        </w:rPr>
      </w:pPr>
      <w:r>
        <w:rPr>
          <w:rFonts w:hint="eastAsia"/>
          <w:lang w:eastAsia="ja-JP"/>
        </w:rPr>
        <w:t>I</w:t>
      </w:r>
      <w:r>
        <w:rPr>
          <w:lang w:eastAsia="ja-JP"/>
        </w:rPr>
        <w:t xml:space="preserve">.e., PDCCH reception for the case where all the symbols of a PDCCH monitoring occasion overlap with LTE CRS is not </w:t>
      </w:r>
      <w:r w:rsidR="00CF1D83">
        <w:rPr>
          <w:lang w:eastAsia="ja-JP"/>
        </w:rPr>
        <w:t>considered</w:t>
      </w:r>
    </w:p>
    <w:p w14:paraId="685DAB91" w14:textId="3468F3FA" w:rsidR="008157CB" w:rsidRDefault="008157CB" w:rsidP="0092589A">
      <w:pPr>
        <w:pStyle w:val="ListParagraph"/>
        <w:numPr>
          <w:ilvl w:val="1"/>
          <w:numId w:val="41"/>
        </w:numPr>
        <w:ind w:leftChars="0"/>
        <w:jc w:val="both"/>
        <w:rPr>
          <w:lang w:eastAsia="ja-JP"/>
        </w:rPr>
      </w:pPr>
      <w:r>
        <w:rPr>
          <w:rFonts w:hint="eastAsia"/>
          <w:lang w:eastAsia="ja-JP"/>
        </w:rPr>
        <w:t>F</w:t>
      </w:r>
      <w:r>
        <w:rPr>
          <w:lang w:eastAsia="ja-JP"/>
        </w:rPr>
        <w:t>FS: the case where 2 OFDM symbols of a PDCCH monitoring occasion do not overlap with LTE CRS</w:t>
      </w:r>
    </w:p>
    <w:p w14:paraId="235981DB" w14:textId="0CEE36DE" w:rsidR="000C6A81" w:rsidRDefault="000C6A81" w:rsidP="000C6A81">
      <w:pPr>
        <w:jc w:val="both"/>
        <w:rPr>
          <w:lang w:eastAsia="ja-JP"/>
        </w:rPr>
      </w:pPr>
    </w:p>
    <w:p w14:paraId="79527284" w14:textId="3003C160" w:rsidR="00870A02" w:rsidRDefault="00870A02" w:rsidP="00870A02">
      <w:pPr>
        <w:jc w:val="both"/>
        <w:rPr>
          <w:lang w:eastAsia="ja-JP"/>
        </w:rPr>
      </w:pPr>
      <w:r>
        <w:rPr>
          <w:rFonts w:hint="eastAsia"/>
          <w:lang w:eastAsia="ja-JP"/>
        </w:rPr>
        <w:t>W</w:t>
      </w:r>
      <w:r>
        <w:rPr>
          <w:lang w:eastAsia="ja-JP"/>
        </w:rPr>
        <w:t xml:space="preserve">ith all these </w:t>
      </w:r>
      <w:r w:rsidR="002347FA">
        <w:rPr>
          <w:lang w:eastAsia="ja-JP"/>
        </w:rPr>
        <w:t xml:space="preserve">above </w:t>
      </w:r>
      <w:r>
        <w:rPr>
          <w:lang w:eastAsia="ja-JP"/>
        </w:rPr>
        <w:t xml:space="preserve">in mind, we propose </w:t>
      </w:r>
      <w:r w:rsidR="00920D03">
        <w:rPr>
          <w:lang w:eastAsia="ja-JP"/>
        </w:rPr>
        <w:t xml:space="preserve">to consider </w:t>
      </w:r>
      <w:r>
        <w:rPr>
          <w:lang w:eastAsia="ja-JP"/>
        </w:rPr>
        <w:t>the following as the potential solution for PDCCH reception in symbol(s) with LTE CRS REs:</w:t>
      </w:r>
    </w:p>
    <w:p w14:paraId="3027E036" w14:textId="1337502E" w:rsidR="00870A02" w:rsidRDefault="00E36AFC" w:rsidP="00870A02">
      <w:pPr>
        <w:pStyle w:val="ListParagraph"/>
        <w:numPr>
          <w:ilvl w:val="0"/>
          <w:numId w:val="44"/>
        </w:numPr>
        <w:ind w:leftChars="0"/>
        <w:jc w:val="both"/>
        <w:rPr>
          <w:lang w:eastAsia="ja-JP"/>
        </w:rPr>
      </w:pPr>
      <w:r>
        <w:rPr>
          <w:lang w:eastAsia="ja-JP"/>
        </w:rPr>
        <w:t xml:space="preserve">PDCCH </w:t>
      </w:r>
      <w:r w:rsidR="00D1357E">
        <w:rPr>
          <w:lang w:eastAsia="ja-JP"/>
        </w:rPr>
        <w:t xml:space="preserve">spans 2 </w:t>
      </w:r>
      <w:r w:rsidR="00F804CC">
        <w:rPr>
          <w:lang w:eastAsia="ja-JP"/>
        </w:rPr>
        <w:t xml:space="preserve">[or 3] </w:t>
      </w:r>
      <w:r w:rsidR="007A20F7">
        <w:rPr>
          <w:lang w:eastAsia="ja-JP"/>
        </w:rPr>
        <w:t xml:space="preserve">consecutive </w:t>
      </w:r>
      <w:r w:rsidR="00D1357E">
        <w:rPr>
          <w:lang w:eastAsia="ja-JP"/>
        </w:rPr>
        <w:t xml:space="preserve">symbols where the </w:t>
      </w:r>
      <w:r w:rsidR="00F804CC">
        <w:rPr>
          <w:lang w:eastAsia="ja-JP"/>
        </w:rPr>
        <w:t xml:space="preserve">first </w:t>
      </w:r>
      <w:r w:rsidR="001E28A6">
        <w:rPr>
          <w:lang w:eastAsia="ja-JP"/>
        </w:rPr>
        <w:t xml:space="preserve">1 </w:t>
      </w:r>
      <w:r w:rsidR="00931BEA">
        <w:rPr>
          <w:lang w:eastAsia="ja-JP"/>
        </w:rPr>
        <w:t>[</w:t>
      </w:r>
      <w:r w:rsidR="001E28A6">
        <w:rPr>
          <w:lang w:eastAsia="ja-JP"/>
        </w:rPr>
        <w:t>or 2</w:t>
      </w:r>
      <w:r w:rsidR="00931BEA">
        <w:rPr>
          <w:lang w:eastAsia="ja-JP"/>
        </w:rPr>
        <w:t>]</w:t>
      </w:r>
      <w:r w:rsidR="001E28A6">
        <w:rPr>
          <w:lang w:eastAsia="ja-JP"/>
        </w:rPr>
        <w:t xml:space="preserve"> </w:t>
      </w:r>
      <w:r w:rsidR="00F804CC">
        <w:rPr>
          <w:lang w:eastAsia="ja-JP"/>
        </w:rPr>
        <w:t xml:space="preserve">OFDM symbol(s) overlaps with LTE CRS REs but at least the last OFDM symbol </w:t>
      </w:r>
      <w:r w:rsidR="007A20F7">
        <w:rPr>
          <w:lang w:eastAsia="ja-JP"/>
        </w:rPr>
        <w:t xml:space="preserve">of the PDCCH </w:t>
      </w:r>
      <w:r w:rsidR="00F804CC">
        <w:rPr>
          <w:lang w:eastAsia="ja-JP"/>
        </w:rPr>
        <w:t>does not</w:t>
      </w:r>
    </w:p>
    <w:p w14:paraId="3AC9B514" w14:textId="530AAE3D" w:rsidR="00F804CC" w:rsidRDefault="00F804CC" w:rsidP="00870A02">
      <w:pPr>
        <w:pStyle w:val="ListParagraph"/>
        <w:numPr>
          <w:ilvl w:val="0"/>
          <w:numId w:val="44"/>
        </w:numPr>
        <w:ind w:leftChars="0"/>
        <w:jc w:val="both"/>
        <w:rPr>
          <w:lang w:eastAsia="ja-JP"/>
        </w:rPr>
      </w:pPr>
      <w:r>
        <w:rPr>
          <w:lang w:eastAsia="ja-JP"/>
        </w:rPr>
        <w:t xml:space="preserve">On symbols where </w:t>
      </w:r>
      <w:r w:rsidR="001653EF">
        <w:rPr>
          <w:lang w:eastAsia="ja-JP"/>
        </w:rPr>
        <w:t xml:space="preserve">LTE CRS REs are present, PDCCH DMRS is not transmitted </w:t>
      </w:r>
    </w:p>
    <w:p w14:paraId="5BCB48D4" w14:textId="76C89B46" w:rsidR="001653EF" w:rsidRDefault="001653EF" w:rsidP="00870A02">
      <w:pPr>
        <w:pStyle w:val="ListParagraph"/>
        <w:numPr>
          <w:ilvl w:val="0"/>
          <w:numId w:val="44"/>
        </w:numPr>
        <w:ind w:leftChars="0"/>
        <w:jc w:val="both"/>
        <w:rPr>
          <w:lang w:eastAsia="ja-JP"/>
        </w:rPr>
      </w:pPr>
      <w:r>
        <w:rPr>
          <w:rFonts w:hint="eastAsia"/>
          <w:lang w:eastAsia="ja-JP"/>
        </w:rPr>
        <w:t>O</w:t>
      </w:r>
      <w:r>
        <w:rPr>
          <w:lang w:eastAsia="ja-JP"/>
        </w:rPr>
        <w:t>n symbols where LTE CRS REs are not present, PDCCH DMRS is mapped in the same way as for legacy PDCCH/CORESET (i.e., DMRS on REs #1, #5, #9</w:t>
      </w:r>
      <w:r w:rsidR="00606629">
        <w:rPr>
          <w:lang w:eastAsia="ja-JP"/>
        </w:rPr>
        <w:t xml:space="preserve"> in each REG</w:t>
      </w:r>
      <w:r w:rsidR="00340274">
        <w:rPr>
          <w:lang w:eastAsia="ja-JP"/>
        </w:rPr>
        <w:t>)</w:t>
      </w:r>
    </w:p>
    <w:p w14:paraId="2A05983D" w14:textId="4D535BF8" w:rsidR="00B467D2" w:rsidRDefault="00B467D2" w:rsidP="00870A02">
      <w:pPr>
        <w:pStyle w:val="ListParagraph"/>
        <w:numPr>
          <w:ilvl w:val="0"/>
          <w:numId w:val="44"/>
        </w:numPr>
        <w:ind w:leftChars="0"/>
        <w:jc w:val="both"/>
        <w:rPr>
          <w:lang w:eastAsia="ja-JP"/>
        </w:rPr>
      </w:pPr>
      <w:r>
        <w:rPr>
          <w:rFonts w:hint="eastAsia"/>
          <w:lang w:eastAsia="ja-JP"/>
        </w:rPr>
        <w:t>P</w:t>
      </w:r>
      <w:r>
        <w:rPr>
          <w:lang w:eastAsia="ja-JP"/>
        </w:rPr>
        <w:t xml:space="preserve">DCCH payload is mapped on REs </w:t>
      </w:r>
      <w:r w:rsidR="00D11759">
        <w:rPr>
          <w:lang w:eastAsia="ja-JP"/>
        </w:rPr>
        <w:t>used for monitored PDCCH and not used for the associated PDCCH DMRS</w:t>
      </w:r>
      <w:r>
        <w:rPr>
          <w:lang w:eastAsia="ja-JP"/>
        </w:rPr>
        <w:t xml:space="preserve"> in the same way as for legacy PDCCH/CORESET, and then </w:t>
      </w:r>
      <w:r w:rsidR="006A1CBA">
        <w:rPr>
          <w:lang w:eastAsia="ja-JP"/>
        </w:rPr>
        <w:t>is punctured at REs colliding with LTE CRS REs</w:t>
      </w:r>
    </w:p>
    <w:p w14:paraId="6C1C53FD" w14:textId="029BBDFE" w:rsidR="00340274" w:rsidRDefault="00340274" w:rsidP="00870A02">
      <w:pPr>
        <w:pStyle w:val="ListParagraph"/>
        <w:numPr>
          <w:ilvl w:val="0"/>
          <w:numId w:val="44"/>
        </w:numPr>
        <w:ind w:leftChars="0"/>
        <w:jc w:val="both"/>
        <w:rPr>
          <w:lang w:eastAsia="ja-JP"/>
        </w:rPr>
      </w:pPr>
      <w:r>
        <w:rPr>
          <w:lang w:eastAsia="ja-JP"/>
        </w:rPr>
        <w:t>Following will not be changed from legacy PDCCH/C</w:t>
      </w:r>
      <w:r w:rsidR="007204A5">
        <w:rPr>
          <w:lang w:eastAsia="ja-JP"/>
        </w:rPr>
        <w:t>O</w:t>
      </w:r>
      <w:r>
        <w:rPr>
          <w:lang w:eastAsia="ja-JP"/>
        </w:rPr>
        <w:t>RESET:</w:t>
      </w:r>
    </w:p>
    <w:p w14:paraId="7FD17161" w14:textId="6F03633E" w:rsidR="00340274" w:rsidRDefault="00695A0D" w:rsidP="00340274">
      <w:pPr>
        <w:pStyle w:val="ListParagraph"/>
        <w:numPr>
          <w:ilvl w:val="1"/>
          <w:numId w:val="44"/>
        </w:numPr>
        <w:ind w:leftChars="0"/>
        <w:jc w:val="both"/>
        <w:rPr>
          <w:lang w:eastAsia="ja-JP"/>
        </w:rPr>
      </w:pPr>
      <w:r>
        <w:rPr>
          <w:rFonts w:hint="eastAsia"/>
          <w:lang w:eastAsia="ja-JP"/>
        </w:rPr>
        <w:t>R</w:t>
      </w:r>
      <w:r>
        <w:rPr>
          <w:lang w:eastAsia="ja-JP"/>
        </w:rPr>
        <w:t xml:space="preserve">EG-bundle sizes </w:t>
      </w:r>
    </w:p>
    <w:p w14:paraId="7E073FFD" w14:textId="7AF1B58F" w:rsidR="00695A0D" w:rsidRDefault="00695A0D" w:rsidP="00340274">
      <w:pPr>
        <w:pStyle w:val="ListParagraph"/>
        <w:numPr>
          <w:ilvl w:val="1"/>
          <w:numId w:val="44"/>
        </w:numPr>
        <w:ind w:leftChars="0"/>
        <w:jc w:val="both"/>
        <w:rPr>
          <w:lang w:eastAsia="ja-JP"/>
        </w:rPr>
      </w:pPr>
      <w:r>
        <w:rPr>
          <w:rFonts w:hint="eastAsia"/>
          <w:lang w:eastAsia="ja-JP"/>
        </w:rPr>
        <w:t>C</w:t>
      </w:r>
      <w:r>
        <w:rPr>
          <w:lang w:eastAsia="ja-JP"/>
        </w:rPr>
        <w:t>CE-to-REG mapping</w:t>
      </w:r>
    </w:p>
    <w:p w14:paraId="25CF300D" w14:textId="1283D604" w:rsidR="001B0F20" w:rsidRDefault="001B0F20" w:rsidP="00340274">
      <w:pPr>
        <w:pStyle w:val="ListParagraph"/>
        <w:numPr>
          <w:ilvl w:val="1"/>
          <w:numId w:val="44"/>
        </w:numPr>
        <w:ind w:leftChars="0"/>
        <w:jc w:val="both"/>
        <w:rPr>
          <w:lang w:eastAsia="ja-JP"/>
        </w:rPr>
      </w:pPr>
      <w:r>
        <w:rPr>
          <w:rFonts w:hint="eastAsia"/>
          <w:lang w:eastAsia="ja-JP"/>
        </w:rPr>
        <w:t>A</w:t>
      </w:r>
      <w:r>
        <w:rPr>
          <w:lang w:eastAsia="ja-JP"/>
        </w:rPr>
        <w:t>ggregation levels</w:t>
      </w:r>
    </w:p>
    <w:p w14:paraId="02812B66" w14:textId="19EFE2E6" w:rsidR="00870A02" w:rsidRDefault="00870A02" w:rsidP="000C6A81">
      <w:pPr>
        <w:jc w:val="both"/>
        <w:rPr>
          <w:lang w:eastAsia="ja-JP"/>
        </w:rPr>
      </w:pPr>
    </w:p>
    <w:p w14:paraId="75589683" w14:textId="1B1E5AD7" w:rsidR="00DA1081" w:rsidRDefault="00FF038B" w:rsidP="00DA1081">
      <w:pPr>
        <w:jc w:val="both"/>
        <w:rPr>
          <w:lang w:eastAsia="ja-JP"/>
        </w:rPr>
      </w:pPr>
      <w:r>
        <w:rPr>
          <w:lang w:eastAsia="ja-JP"/>
        </w:rPr>
        <w:t xml:space="preserve">The structure </w:t>
      </w:r>
      <w:r w:rsidR="005D6A73">
        <w:rPr>
          <w:lang w:eastAsia="ja-JP"/>
        </w:rPr>
        <w:t xml:space="preserve">with </w:t>
      </w:r>
      <w:r w:rsidR="00920D03">
        <w:rPr>
          <w:lang w:eastAsia="ja-JP"/>
        </w:rPr>
        <w:t xml:space="preserve">the </w:t>
      </w:r>
      <w:r w:rsidR="005D6A73">
        <w:rPr>
          <w:lang w:eastAsia="ja-JP"/>
        </w:rPr>
        <w:t xml:space="preserve">REG-bundle size of 2 </w:t>
      </w:r>
      <w:r>
        <w:rPr>
          <w:lang w:eastAsia="ja-JP"/>
        </w:rPr>
        <w:t xml:space="preserve">is illustrated </w:t>
      </w:r>
      <w:r w:rsidR="005D6A73">
        <w:rPr>
          <w:lang w:eastAsia="ja-JP"/>
        </w:rPr>
        <w:t xml:space="preserve">as an example </w:t>
      </w:r>
      <w:r>
        <w:rPr>
          <w:lang w:eastAsia="ja-JP"/>
        </w:rPr>
        <w:t>in Fig. 2.</w:t>
      </w:r>
      <w:r w:rsidR="00920BBF">
        <w:rPr>
          <w:lang w:eastAsia="ja-JP"/>
        </w:rPr>
        <w:t xml:space="preserve"> Red REs </w:t>
      </w:r>
      <w:proofErr w:type="gramStart"/>
      <w:r w:rsidR="001D6021">
        <w:rPr>
          <w:lang w:eastAsia="ja-JP"/>
        </w:rPr>
        <w:t>represent</w:t>
      </w:r>
      <w:proofErr w:type="gramEnd"/>
      <w:r w:rsidR="00920BBF">
        <w:rPr>
          <w:lang w:eastAsia="ja-JP"/>
        </w:rPr>
        <w:t xml:space="preserve"> PDCCH DMRS while yellow REs are </w:t>
      </w:r>
      <w:r w:rsidR="00A36A40">
        <w:rPr>
          <w:lang w:eastAsia="ja-JP"/>
        </w:rPr>
        <w:t>for PDCCH payload</w:t>
      </w:r>
      <w:r w:rsidR="00920BBF">
        <w:rPr>
          <w:lang w:eastAsia="ja-JP"/>
        </w:rPr>
        <w:t>.</w:t>
      </w:r>
      <w:r w:rsidR="00DA1081" w:rsidRPr="00DA1081">
        <w:rPr>
          <w:rFonts w:hint="eastAsia"/>
          <w:lang w:eastAsia="ja-JP"/>
        </w:rPr>
        <w:t xml:space="preserve"> </w:t>
      </w:r>
      <w:r w:rsidR="00B26CA9">
        <w:rPr>
          <w:lang w:eastAsia="ja-JP"/>
        </w:rPr>
        <w:t xml:space="preserve">With this, DMRS mapping/location is equal distant and is not affected by CRS v-shift. </w:t>
      </w:r>
      <w:r w:rsidR="00DA1081">
        <w:rPr>
          <w:rFonts w:hint="eastAsia"/>
          <w:lang w:eastAsia="ja-JP"/>
        </w:rPr>
        <w:t>T</w:t>
      </w:r>
      <w:r w:rsidR="00DA1081">
        <w:rPr>
          <w:lang w:eastAsia="ja-JP"/>
        </w:rPr>
        <w:t xml:space="preserve">he UE uses DMRS in the same way as for legacy PDCCH/CORESET. PDCCH payload is mapped on REs </w:t>
      </w:r>
      <w:r w:rsidR="00286774">
        <w:rPr>
          <w:lang w:eastAsia="ja-JP"/>
        </w:rPr>
        <w:t>used for monitored PDCCH and not used for the associated PDCCH DMRS</w:t>
      </w:r>
      <w:r w:rsidR="00691367">
        <w:rPr>
          <w:lang w:eastAsia="ja-JP"/>
        </w:rPr>
        <w:t xml:space="preserve"> </w:t>
      </w:r>
      <w:r w:rsidR="00DA1081">
        <w:rPr>
          <w:lang w:eastAsia="ja-JP"/>
        </w:rPr>
        <w:t xml:space="preserve">and then some REs </w:t>
      </w:r>
      <w:proofErr w:type="gramStart"/>
      <w:r w:rsidR="00DA1081">
        <w:rPr>
          <w:lang w:eastAsia="ja-JP"/>
        </w:rPr>
        <w:t>are</w:t>
      </w:r>
      <w:proofErr w:type="gramEnd"/>
      <w:r w:rsidR="00DA1081">
        <w:rPr>
          <w:lang w:eastAsia="ja-JP"/>
        </w:rPr>
        <w:t xml:space="preserve"> punctured due to </w:t>
      </w:r>
      <w:r w:rsidR="00EF7B55">
        <w:rPr>
          <w:lang w:eastAsia="ja-JP"/>
        </w:rPr>
        <w:t xml:space="preserve">the collision with </w:t>
      </w:r>
      <w:r w:rsidR="00DA1081">
        <w:rPr>
          <w:lang w:eastAsia="ja-JP"/>
        </w:rPr>
        <w:t>LTE CRS</w:t>
      </w:r>
      <w:r w:rsidR="00EF7B55">
        <w:rPr>
          <w:lang w:eastAsia="ja-JP"/>
        </w:rPr>
        <w:t xml:space="preserve"> </w:t>
      </w:r>
      <w:proofErr w:type="spellStart"/>
      <w:r w:rsidR="00EF7B55">
        <w:rPr>
          <w:lang w:eastAsia="ja-JP"/>
        </w:rPr>
        <w:t>REs</w:t>
      </w:r>
      <w:r w:rsidR="00DA1081">
        <w:rPr>
          <w:lang w:eastAsia="ja-JP"/>
        </w:rPr>
        <w:t>.</w:t>
      </w:r>
      <w:proofErr w:type="spellEnd"/>
      <w:r w:rsidR="00DA1081">
        <w:rPr>
          <w:lang w:eastAsia="ja-JP"/>
        </w:rPr>
        <w:t xml:space="preserve"> </w:t>
      </w:r>
    </w:p>
    <w:p w14:paraId="22E057EA" w14:textId="62931D51" w:rsidR="00FF038B" w:rsidRPr="00942EBC" w:rsidRDefault="00FF038B" w:rsidP="000C6A81">
      <w:pPr>
        <w:jc w:val="both"/>
        <w:rPr>
          <w:lang w:eastAsia="ja-JP"/>
        </w:rPr>
      </w:pPr>
    </w:p>
    <w:p w14:paraId="0E408210" w14:textId="0C9403A9" w:rsidR="003A0B1A" w:rsidRDefault="00014727" w:rsidP="00014727">
      <w:pPr>
        <w:jc w:val="center"/>
        <w:rPr>
          <w:lang w:eastAsia="ja-JP"/>
        </w:rPr>
      </w:pPr>
      <w:r>
        <w:rPr>
          <w:lang w:eastAsia="ja-JP"/>
        </w:rPr>
        <w:lastRenderedPageBreak/>
        <w:t xml:space="preserve">   </w:t>
      </w:r>
      <w:r w:rsidRPr="00014727">
        <w:rPr>
          <w:noProof/>
        </w:rPr>
        <w:drawing>
          <wp:inline distT="0" distB="0" distL="0" distR="0" wp14:anchorId="68829F47" wp14:editId="726015EC">
            <wp:extent cx="3706527" cy="223050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13607" cy="2234763"/>
                    </a:xfrm>
                    <a:prstGeom prst="rect">
                      <a:avLst/>
                    </a:prstGeom>
                    <a:noFill/>
                    <a:ln>
                      <a:noFill/>
                    </a:ln>
                  </pic:spPr>
                </pic:pic>
              </a:graphicData>
            </a:graphic>
          </wp:inline>
        </w:drawing>
      </w:r>
    </w:p>
    <w:p w14:paraId="255D1555" w14:textId="66DEB8AD" w:rsidR="00FF038B" w:rsidRDefault="00FF038B" w:rsidP="00014727">
      <w:pPr>
        <w:jc w:val="center"/>
        <w:rPr>
          <w:lang w:eastAsia="ja-JP"/>
        </w:rPr>
      </w:pPr>
      <w:r>
        <w:rPr>
          <w:rFonts w:hint="eastAsia"/>
          <w:lang w:eastAsia="ja-JP"/>
        </w:rPr>
        <w:t>F</w:t>
      </w:r>
      <w:r>
        <w:rPr>
          <w:lang w:eastAsia="ja-JP"/>
        </w:rPr>
        <w:t>ig. 2</w:t>
      </w:r>
      <w:r>
        <w:rPr>
          <w:lang w:eastAsia="ja-JP"/>
        </w:rPr>
        <w:tab/>
        <w:t>PDCCH reception in symbol(s) with LTE CRS</w:t>
      </w:r>
    </w:p>
    <w:p w14:paraId="7DEF7846" w14:textId="095FBEFC" w:rsidR="003A0B1A" w:rsidRDefault="003A0B1A" w:rsidP="000C6A81">
      <w:pPr>
        <w:jc w:val="both"/>
        <w:rPr>
          <w:lang w:eastAsia="ja-JP"/>
        </w:rPr>
      </w:pPr>
    </w:p>
    <w:p w14:paraId="78049A5A" w14:textId="02D9CB48" w:rsidR="00BC4B19" w:rsidRDefault="00DD78D5" w:rsidP="000C6A81">
      <w:pPr>
        <w:jc w:val="both"/>
        <w:rPr>
          <w:lang w:eastAsia="ja-JP"/>
        </w:rPr>
      </w:pPr>
      <w:r>
        <w:rPr>
          <w:rFonts w:hint="eastAsia"/>
          <w:lang w:eastAsia="ja-JP"/>
        </w:rPr>
        <w:t>N</w:t>
      </w:r>
      <w:r>
        <w:rPr>
          <w:lang w:eastAsia="ja-JP"/>
        </w:rPr>
        <w:t xml:space="preserve">ote that </w:t>
      </w:r>
      <w:r w:rsidR="00644C48">
        <w:rPr>
          <w:lang w:eastAsia="ja-JP"/>
        </w:rPr>
        <w:t xml:space="preserve">network </w:t>
      </w:r>
      <w:proofErr w:type="gramStart"/>
      <w:r w:rsidR="00644C48">
        <w:rPr>
          <w:lang w:eastAsia="ja-JP"/>
        </w:rPr>
        <w:t>has to</w:t>
      </w:r>
      <w:proofErr w:type="gramEnd"/>
      <w:r w:rsidR="00644C48">
        <w:rPr>
          <w:lang w:eastAsia="ja-JP"/>
        </w:rPr>
        <w:t xml:space="preserve"> accommodate Rel-18 UEs supporting this PDCCH/CORESET structure and legacy UEs on the same DSS carrier. Therefore, it makes sense to </w:t>
      </w:r>
      <w:r w:rsidR="00BC4B19">
        <w:rPr>
          <w:lang w:eastAsia="ja-JP"/>
        </w:rPr>
        <w:t>consider that Type-0/0A/1/2 CSS sets are configured to be monitored on symbol #2 using 1-symbol legacy CORESET</w:t>
      </w:r>
      <w:r w:rsidR="00955F6F">
        <w:rPr>
          <w:lang w:eastAsia="ja-JP"/>
        </w:rPr>
        <w:t xml:space="preserve"> for both Rel-18 UEs and legacy UEs</w:t>
      </w:r>
      <w:r w:rsidR="00BC4B19">
        <w:rPr>
          <w:lang w:eastAsia="ja-JP"/>
        </w:rPr>
        <w:t>.</w:t>
      </w:r>
    </w:p>
    <w:p w14:paraId="2953BD5B" w14:textId="77777777" w:rsidR="00FF038B" w:rsidRDefault="00FF038B" w:rsidP="000C6A81">
      <w:pPr>
        <w:jc w:val="both"/>
        <w:rPr>
          <w:lang w:eastAsia="ja-JP"/>
        </w:rPr>
      </w:pPr>
    </w:p>
    <w:p w14:paraId="6A42D909" w14:textId="14103444" w:rsidR="000C6A81" w:rsidRDefault="000C6A81" w:rsidP="000C6A81">
      <w:pPr>
        <w:jc w:val="both"/>
        <w:rPr>
          <w:lang w:eastAsia="ja-JP"/>
        </w:rPr>
      </w:pPr>
      <w:r w:rsidRPr="000D4802">
        <w:rPr>
          <w:rFonts w:hint="eastAsia"/>
          <w:b/>
          <w:bCs/>
          <w:u w:val="single"/>
          <w:lang w:eastAsia="ja-JP"/>
        </w:rPr>
        <w:t>P</w:t>
      </w:r>
      <w:r w:rsidRPr="000D4802">
        <w:rPr>
          <w:b/>
          <w:bCs/>
          <w:u w:val="single"/>
          <w:lang w:eastAsia="ja-JP"/>
        </w:rPr>
        <w:t>roposal 4</w:t>
      </w:r>
      <w:r>
        <w:rPr>
          <w:lang w:eastAsia="ja-JP"/>
        </w:rPr>
        <w:t>:</w:t>
      </w:r>
    </w:p>
    <w:p w14:paraId="0448CA78" w14:textId="3F97C3BC" w:rsidR="00955F6F" w:rsidRDefault="00955F6F" w:rsidP="007A20F7">
      <w:pPr>
        <w:pStyle w:val="ListParagraph"/>
        <w:numPr>
          <w:ilvl w:val="0"/>
          <w:numId w:val="41"/>
        </w:numPr>
        <w:ind w:leftChars="0"/>
        <w:jc w:val="both"/>
        <w:rPr>
          <w:lang w:eastAsia="ja-JP"/>
        </w:rPr>
      </w:pPr>
      <w:r>
        <w:rPr>
          <w:lang w:eastAsia="ja-JP"/>
        </w:rPr>
        <w:t>Consider following</w:t>
      </w:r>
      <w:r w:rsidR="00D833EE">
        <w:rPr>
          <w:rFonts w:hint="eastAsia"/>
          <w:lang w:eastAsia="ja-JP"/>
        </w:rPr>
        <w:t xml:space="preserve"> </w:t>
      </w:r>
      <w:r w:rsidR="00D833EE">
        <w:rPr>
          <w:lang w:eastAsia="ja-JP"/>
        </w:rPr>
        <w:t>if a solution is specified for Rel-18</w:t>
      </w:r>
      <w:r>
        <w:rPr>
          <w:lang w:eastAsia="ja-JP"/>
        </w:rPr>
        <w:t>:</w:t>
      </w:r>
    </w:p>
    <w:p w14:paraId="059CB689" w14:textId="2CEC676F" w:rsidR="007A20F7" w:rsidRDefault="007A20F7" w:rsidP="00955F6F">
      <w:pPr>
        <w:pStyle w:val="ListParagraph"/>
        <w:numPr>
          <w:ilvl w:val="1"/>
          <w:numId w:val="41"/>
        </w:numPr>
        <w:ind w:leftChars="0"/>
        <w:jc w:val="both"/>
        <w:rPr>
          <w:lang w:eastAsia="ja-JP"/>
        </w:rPr>
      </w:pPr>
      <w:r>
        <w:rPr>
          <w:lang w:eastAsia="ja-JP"/>
        </w:rPr>
        <w:t>PDCCH spans 2 [or 3] consecutive symbols where the first 1 [or 2] OFDM symbol(s) overlaps with LTE CRS REs but at least the last OFDM symbol of the PDCCH does not</w:t>
      </w:r>
    </w:p>
    <w:p w14:paraId="0113C785" w14:textId="77777777" w:rsidR="00D7704E" w:rsidRDefault="00D7704E" w:rsidP="00955F6F">
      <w:pPr>
        <w:pStyle w:val="ListParagraph"/>
        <w:numPr>
          <w:ilvl w:val="2"/>
          <w:numId w:val="41"/>
        </w:numPr>
        <w:ind w:leftChars="0"/>
        <w:jc w:val="both"/>
        <w:rPr>
          <w:lang w:eastAsia="ja-JP"/>
        </w:rPr>
      </w:pPr>
      <w:r>
        <w:rPr>
          <w:lang w:eastAsia="ja-JP"/>
        </w:rPr>
        <w:t xml:space="preserve">On symbols where LTE CRS REs are present, PDCCH DMRS is not transmitted </w:t>
      </w:r>
    </w:p>
    <w:p w14:paraId="6ED9DC01" w14:textId="76E0456D" w:rsidR="00D7704E" w:rsidRDefault="00D7704E" w:rsidP="00955F6F">
      <w:pPr>
        <w:pStyle w:val="ListParagraph"/>
        <w:numPr>
          <w:ilvl w:val="2"/>
          <w:numId w:val="41"/>
        </w:numPr>
        <w:ind w:leftChars="0"/>
        <w:jc w:val="both"/>
        <w:rPr>
          <w:lang w:eastAsia="ja-JP"/>
        </w:rPr>
      </w:pPr>
      <w:r>
        <w:rPr>
          <w:rFonts w:hint="eastAsia"/>
          <w:lang w:eastAsia="ja-JP"/>
        </w:rPr>
        <w:t>O</w:t>
      </w:r>
      <w:r>
        <w:rPr>
          <w:lang w:eastAsia="ja-JP"/>
        </w:rPr>
        <w:t>n symbols where LTE CRS REs are not present, PDCCH DMRS is mapped in the same way as for legacy PDCCH/CORESET (i.e., DMRS on REs #1, #5, #9)</w:t>
      </w:r>
    </w:p>
    <w:p w14:paraId="14D46322" w14:textId="4999E00A" w:rsidR="00042651" w:rsidRDefault="00D11759" w:rsidP="00955F6F">
      <w:pPr>
        <w:pStyle w:val="ListParagraph"/>
        <w:numPr>
          <w:ilvl w:val="2"/>
          <w:numId w:val="41"/>
        </w:numPr>
        <w:ind w:leftChars="0"/>
        <w:jc w:val="both"/>
        <w:rPr>
          <w:lang w:eastAsia="ja-JP"/>
        </w:rPr>
      </w:pPr>
      <w:r>
        <w:rPr>
          <w:rFonts w:hint="eastAsia"/>
          <w:lang w:eastAsia="ja-JP"/>
        </w:rPr>
        <w:t>P</w:t>
      </w:r>
      <w:r>
        <w:rPr>
          <w:lang w:eastAsia="ja-JP"/>
        </w:rPr>
        <w:t>DCCH payload is mapped on REs used for monitored PDCCH and not used for the associated PDCCH DMRS in the same way as for legacy PDCCH/CORESET, and then is punctured at REs colliding with LTE CRS REs</w:t>
      </w:r>
    </w:p>
    <w:p w14:paraId="36DA1664" w14:textId="36DCFE9C" w:rsidR="00D7704E" w:rsidRDefault="00D7704E" w:rsidP="00955F6F">
      <w:pPr>
        <w:pStyle w:val="ListParagraph"/>
        <w:numPr>
          <w:ilvl w:val="1"/>
          <w:numId w:val="41"/>
        </w:numPr>
        <w:ind w:leftChars="0"/>
        <w:jc w:val="both"/>
        <w:rPr>
          <w:lang w:eastAsia="ja-JP"/>
        </w:rPr>
      </w:pPr>
      <w:r>
        <w:rPr>
          <w:lang w:eastAsia="ja-JP"/>
        </w:rPr>
        <w:t xml:space="preserve">Following </w:t>
      </w:r>
      <w:r w:rsidR="00D80B85">
        <w:rPr>
          <w:lang w:eastAsia="ja-JP"/>
        </w:rPr>
        <w:t>are not</w:t>
      </w:r>
      <w:r>
        <w:rPr>
          <w:lang w:eastAsia="ja-JP"/>
        </w:rPr>
        <w:t xml:space="preserve"> changed from legacy PDCCH/CPRESET:</w:t>
      </w:r>
    </w:p>
    <w:p w14:paraId="6799BB4A" w14:textId="77777777" w:rsidR="00D7704E" w:rsidRDefault="00D7704E" w:rsidP="00955F6F">
      <w:pPr>
        <w:pStyle w:val="ListParagraph"/>
        <w:numPr>
          <w:ilvl w:val="2"/>
          <w:numId w:val="41"/>
        </w:numPr>
        <w:ind w:leftChars="0"/>
        <w:jc w:val="both"/>
        <w:rPr>
          <w:lang w:eastAsia="ja-JP"/>
        </w:rPr>
      </w:pPr>
      <w:r>
        <w:rPr>
          <w:rFonts w:hint="eastAsia"/>
          <w:lang w:eastAsia="ja-JP"/>
        </w:rPr>
        <w:t>R</w:t>
      </w:r>
      <w:r>
        <w:rPr>
          <w:lang w:eastAsia="ja-JP"/>
        </w:rPr>
        <w:t xml:space="preserve">EG-bundle sizes </w:t>
      </w:r>
    </w:p>
    <w:p w14:paraId="0FB2F23B" w14:textId="77777777" w:rsidR="00D7704E" w:rsidRDefault="00D7704E" w:rsidP="00955F6F">
      <w:pPr>
        <w:pStyle w:val="ListParagraph"/>
        <w:numPr>
          <w:ilvl w:val="2"/>
          <w:numId w:val="41"/>
        </w:numPr>
        <w:ind w:leftChars="0"/>
        <w:jc w:val="both"/>
        <w:rPr>
          <w:lang w:eastAsia="ja-JP"/>
        </w:rPr>
      </w:pPr>
      <w:r>
        <w:rPr>
          <w:rFonts w:hint="eastAsia"/>
          <w:lang w:eastAsia="ja-JP"/>
        </w:rPr>
        <w:t>C</w:t>
      </w:r>
      <w:r>
        <w:rPr>
          <w:lang w:eastAsia="ja-JP"/>
        </w:rPr>
        <w:t>CE-to-REG mapping</w:t>
      </w:r>
    </w:p>
    <w:p w14:paraId="5F038DEF" w14:textId="77777777" w:rsidR="00D7704E" w:rsidRDefault="00D7704E" w:rsidP="00955F6F">
      <w:pPr>
        <w:pStyle w:val="ListParagraph"/>
        <w:numPr>
          <w:ilvl w:val="2"/>
          <w:numId w:val="41"/>
        </w:numPr>
        <w:ind w:leftChars="0"/>
        <w:jc w:val="both"/>
        <w:rPr>
          <w:lang w:eastAsia="ja-JP"/>
        </w:rPr>
      </w:pPr>
      <w:r>
        <w:rPr>
          <w:rFonts w:hint="eastAsia"/>
          <w:lang w:eastAsia="ja-JP"/>
        </w:rPr>
        <w:t>A</w:t>
      </w:r>
      <w:r>
        <w:rPr>
          <w:lang w:eastAsia="ja-JP"/>
        </w:rPr>
        <w:t>ggregation levels</w:t>
      </w:r>
    </w:p>
    <w:p w14:paraId="4984F576" w14:textId="6DC0BF98" w:rsidR="00227BDB" w:rsidRDefault="00227BDB" w:rsidP="00955F6F">
      <w:pPr>
        <w:pStyle w:val="ListParagraph"/>
        <w:numPr>
          <w:ilvl w:val="1"/>
          <w:numId w:val="41"/>
        </w:numPr>
        <w:ind w:leftChars="0"/>
        <w:jc w:val="both"/>
        <w:rPr>
          <w:lang w:eastAsia="ja-JP"/>
        </w:rPr>
      </w:pPr>
      <w:r>
        <w:rPr>
          <w:rFonts w:hint="eastAsia"/>
          <w:lang w:eastAsia="ja-JP"/>
        </w:rPr>
        <w:t>T</w:t>
      </w:r>
      <w:r>
        <w:rPr>
          <w:lang w:eastAsia="ja-JP"/>
        </w:rPr>
        <w:t xml:space="preserve">ype-0/0A/1/2 CSS-sets are </w:t>
      </w:r>
      <w:r w:rsidR="00127EDC">
        <w:rPr>
          <w:lang w:eastAsia="ja-JP"/>
        </w:rPr>
        <w:t>transmitted using legacy PDCCH/CORESET</w:t>
      </w:r>
      <w:r w:rsidR="00014727">
        <w:rPr>
          <w:lang w:eastAsia="ja-JP"/>
        </w:rPr>
        <w:t xml:space="preserve"> on non-LTE CRS symbol(s)</w:t>
      </w:r>
    </w:p>
    <w:p w14:paraId="171AE6FD" w14:textId="62880FC5" w:rsidR="00127EDC" w:rsidRDefault="00127EDC" w:rsidP="00955F6F">
      <w:pPr>
        <w:pStyle w:val="ListParagraph"/>
        <w:numPr>
          <w:ilvl w:val="2"/>
          <w:numId w:val="41"/>
        </w:numPr>
        <w:ind w:leftChars="0"/>
        <w:jc w:val="both"/>
        <w:rPr>
          <w:lang w:eastAsia="ja-JP"/>
        </w:rPr>
      </w:pPr>
      <w:r>
        <w:rPr>
          <w:lang w:eastAsia="ja-JP"/>
        </w:rPr>
        <w:t xml:space="preserve">E.g., </w:t>
      </w:r>
      <w:r w:rsidR="00014727">
        <w:rPr>
          <w:lang w:eastAsia="ja-JP"/>
        </w:rPr>
        <w:t xml:space="preserve">these SS sets are </w:t>
      </w:r>
      <w:r>
        <w:rPr>
          <w:lang w:eastAsia="ja-JP"/>
        </w:rPr>
        <w:t>associated with 1-symbol CORESET and monitored on symbol #2</w:t>
      </w:r>
    </w:p>
    <w:p w14:paraId="6C9B5919" w14:textId="10879F9D" w:rsidR="00905B45" w:rsidRDefault="00905B45" w:rsidP="00F31FFA">
      <w:pPr>
        <w:jc w:val="both"/>
        <w:rPr>
          <w:rFonts w:eastAsia="ＭＳ 明朝"/>
          <w:lang w:val="en-GB" w:eastAsia="ja-JP"/>
        </w:rPr>
      </w:pPr>
    </w:p>
    <w:p w14:paraId="3E0310D8" w14:textId="77777777" w:rsidR="00EC4C26" w:rsidRPr="00B16309" w:rsidRDefault="00EC4C26"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4482A46C" w14:textId="77777777" w:rsidR="000E515F" w:rsidRDefault="000E515F" w:rsidP="001650C1">
      <w:pPr>
        <w:jc w:val="both"/>
        <w:rPr>
          <w:lang w:eastAsia="ja-JP"/>
        </w:rPr>
      </w:pPr>
    </w:p>
    <w:p w14:paraId="7A289DF6" w14:textId="5F43BBA5" w:rsidR="00385081" w:rsidRDefault="00385081" w:rsidP="001650C1">
      <w:pPr>
        <w:jc w:val="both"/>
        <w:rPr>
          <w:lang w:eastAsia="ja-JP"/>
        </w:rPr>
      </w:pPr>
      <w:r>
        <w:rPr>
          <w:rFonts w:hint="eastAsia"/>
          <w:lang w:eastAsia="ja-JP"/>
        </w:rPr>
        <w:t>I</w:t>
      </w:r>
      <w:r>
        <w:rPr>
          <w:lang w:eastAsia="ja-JP"/>
        </w:rPr>
        <w:t>n this contribution, NR PDCCH reception in symbols with LTE CRS REs was discussed. Observation and proposals are following.</w:t>
      </w:r>
    </w:p>
    <w:p w14:paraId="04203678" w14:textId="77777777" w:rsidR="00385081" w:rsidRDefault="00385081" w:rsidP="001650C1">
      <w:pPr>
        <w:jc w:val="both"/>
        <w:rPr>
          <w:lang w:eastAsia="ja-JP"/>
        </w:rPr>
      </w:pPr>
    </w:p>
    <w:p w14:paraId="72ADDAE7" w14:textId="77777777" w:rsidR="00D833EE" w:rsidRDefault="00D833EE" w:rsidP="00D833EE">
      <w:pPr>
        <w:jc w:val="both"/>
        <w:rPr>
          <w:lang w:eastAsia="ja-JP"/>
        </w:rPr>
      </w:pPr>
      <w:r w:rsidRPr="000D4802">
        <w:rPr>
          <w:rFonts w:hint="eastAsia"/>
          <w:b/>
          <w:bCs/>
          <w:u w:val="single"/>
          <w:lang w:eastAsia="ja-JP"/>
        </w:rPr>
        <w:lastRenderedPageBreak/>
        <w:t>O</w:t>
      </w:r>
      <w:r w:rsidRPr="000D4802">
        <w:rPr>
          <w:b/>
          <w:bCs/>
          <w:u w:val="single"/>
          <w:lang w:eastAsia="ja-JP"/>
        </w:rPr>
        <w:t>bservation</w:t>
      </w:r>
      <w:r>
        <w:rPr>
          <w:lang w:eastAsia="ja-JP"/>
        </w:rPr>
        <w:t>:</w:t>
      </w:r>
    </w:p>
    <w:p w14:paraId="12B3B347" w14:textId="77777777" w:rsidR="00D833EE" w:rsidRDefault="00D833EE" w:rsidP="00D833EE">
      <w:pPr>
        <w:pStyle w:val="ListParagraph"/>
        <w:numPr>
          <w:ilvl w:val="0"/>
          <w:numId w:val="41"/>
        </w:numPr>
        <w:ind w:leftChars="0"/>
        <w:jc w:val="both"/>
        <w:rPr>
          <w:lang w:eastAsia="ja-JP"/>
        </w:rPr>
      </w:pPr>
      <w:r>
        <w:rPr>
          <w:rFonts w:hint="eastAsia"/>
          <w:lang w:eastAsia="ja-JP"/>
        </w:rPr>
        <w:t>T</w:t>
      </w:r>
      <w:r>
        <w:rPr>
          <w:lang w:eastAsia="ja-JP"/>
        </w:rPr>
        <w:t xml:space="preserve">here have been </w:t>
      </w:r>
      <w:proofErr w:type="gramStart"/>
      <w:r>
        <w:rPr>
          <w:lang w:eastAsia="ja-JP"/>
        </w:rPr>
        <w:t>a number of</w:t>
      </w:r>
      <w:proofErr w:type="gramEnd"/>
      <w:r>
        <w:rPr>
          <w:lang w:eastAsia="ja-JP"/>
        </w:rPr>
        <w:t xml:space="preserve"> optional features that address the issue of PDCCH resource limitation in a DSS carrier</w:t>
      </w:r>
    </w:p>
    <w:p w14:paraId="12F158E0" w14:textId="77777777" w:rsidR="00D833EE" w:rsidRDefault="00D833EE" w:rsidP="00D833EE">
      <w:pPr>
        <w:pStyle w:val="ListParagraph"/>
        <w:numPr>
          <w:ilvl w:val="1"/>
          <w:numId w:val="41"/>
        </w:numPr>
        <w:ind w:leftChars="0"/>
        <w:jc w:val="both"/>
        <w:rPr>
          <w:lang w:eastAsia="ja-JP"/>
        </w:rPr>
      </w:pPr>
      <w:r>
        <w:rPr>
          <w:rFonts w:hint="eastAsia"/>
          <w:lang w:eastAsia="ja-JP"/>
        </w:rPr>
        <w:t>T</w:t>
      </w:r>
      <w:r>
        <w:rPr>
          <w:lang w:eastAsia="ja-JP"/>
        </w:rPr>
        <w:t>he overall benefit of potential Rel-18 solution depends on various factors such as ratio/amount of UEs supporting legacy FGs or the potential Rel-18 solution</w:t>
      </w:r>
    </w:p>
    <w:p w14:paraId="1FF55C69" w14:textId="29A5C15F" w:rsidR="00385081" w:rsidRPr="00D833EE" w:rsidRDefault="00385081" w:rsidP="001650C1">
      <w:pPr>
        <w:jc w:val="both"/>
        <w:rPr>
          <w:lang w:eastAsia="ja-JP"/>
        </w:rPr>
      </w:pPr>
    </w:p>
    <w:p w14:paraId="1970287C" w14:textId="77777777" w:rsidR="00D833EE" w:rsidRDefault="00D833EE" w:rsidP="00D833EE">
      <w:pPr>
        <w:jc w:val="both"/>
        <w:rPr>
          <w:lang w:eastAsia="ja-JP"/>
        </w:rPr>
      </w:pPr>
      <w:r w:rsidRPr="000D4802">
        <w:rPr>
          <w:rFonts w:hint="eastAsia"/>
          <w:b/>
          <w:bCs/>
          <w:u w:val="single"/>
          <w:lang w:eastAsia="ja-JP"/>
        </w:rPr>
        <w:t>P</w:t>
      </w:r>
      <w:r w:rsidRPr="000D4802">
        <w:rPr>
          <w:b/>
          <w:bCs/>
          <w:u w:val="single"/>
          <w:lang w:eastAsia="ja-JP"/>
        </w:rPr>
        <w:t>roposal 1</w:t>
      </w:r>
      <w:r>
        <w:rPr>
          <w:lang w:eastAsia="ja-JP"/>
        </w:rPr>
        <w:t>:</w:t>
      </w:r>
    </w:p>
    <w:p w14:paraId="7ECDCC8C" w14:textId="77777777" w:rsidR="00D833EE" w:rsidRDefault="00D833EE" w:rsidP="00D833EE">
      <w:pPr>
        <w:pStyle w:val="ListParagraph"/>
        <w:numPr>
          <w:ilvl w:val="0"/>
          <w:numId w:val="41"/>
        </w:numPr>
        <w:ind w:leftChars="0"/>
        <w:jc w:val="both"/>
        <w:rPr>
          <w:lang w:eastAsia="ja-JP"/>
        </w:rPr>
      </w:pPr>
      <w:r>
        <w:rPr>
          <w:lang w:eastAsia="ja-JP"/>
        </w:rPr>
        <w:t>Potential solution (if supported) shall not increase the UE complexity for PDCCH blind decodes and channel estimation</w:t>
      </w:r>
    </w:p>
    <w:p w14:paraId="382D1D35" w14:textId="77777777" w:rsidR="00D833EE" w:rsidRDefault="00D833EE" w:rsidP="00D833EE">
      <w:pPr>
        <w:pStyle w:val="ListParagraph"/>
        <w:numPr>
          <w:ilvl w:val="1"/>
          <w:numId w:val="41"/>
        </w:numPr>
        <w:ind w:leftChars="0"/>
        <w:jc w:val="both"/>
        <w:rPr>
          <w:lang w:eastAsia="ja-JP"/>
        </w:rPr>
      </w:pPr>
      <w:r>
        <w:rPr>
          <w:lang w:eastAsia="ja-JP"/>
        </w:rPr>
        <w:t>For PDCCH channel estimation, the UE uses DMRS mapped on equally distant REs in frequency-domain</w:t>
      </w:r>
    </w:p>
    <w:p w14:paraId="35C647F5" w14:textId="77777777" w:rsidR="00D833EE" w:rsidRDefault="00D833EE" w:rsidP="00D833EE">
      <w:pPr>
        <w:pStyle w:val="ListParagraph"/>
        <w:numPr>
          <w:ilvl w:val="1"/>
          <w:numId w:val="41"/>
        </w:numPr>
        <w:ind w:leftChars="0"/>
        <w:jc w:val="both"/>
        <w:rPr>
          <w:lang w:eastAsia="ja-JP"/>
        </w:rPr>
      </w:pPr>
      <w:r>
        <w:rPr>
          <w:rFonts w:hint="eastAsia"/>
          <w:lang w:eastAsia="ja-JP"/>
        </w:rPr>
        <w:t>T</w:t>
      </w:r>
      <w:r>
        <w:rPr>
          <w:lang w:eastAsia="ja-JP"/>
        </w:rPr>
        <w:t>he DMRS mapping/pattern does not depend on the LTE-CRS pattern/configuration or PDCCH monitoring occasion</w:t>
      </w:r>
    </w:p>
    <w:p w14:paraId="56F81C7F" w14:textId="262FE0DD" w:rsidR="00385081" w:rsidRPr="00D833EE" w:rsidRDefault="00385081" w:rsidP="001650C1">
      <w:pPr>
        <w:jc w:val="both"/>
        <w:rPr>
          <w:lang w:eastAsia="ja-JP"/>
        </w:rPr>
      </w:pPr>
    </w:p>
    <w:p w14:paraId="511D1177" w14:textId="77777777" w:rsidR="00D833EE" w:rsidRDefault="00D833EE" w:rsidP="00D833EE">
      <w:pPr>
        <w:jc w:val="both"/>
        <w:rPr>
          <w:lang w:eastAsia="ja-JP"/>
        </w:rPr>
      </w:pPr>
      <w:r w:rsidRPr="000D4802">
        <w:rPr>
          <w:rFonts w:hint="eastAsia"/>
          <w:b/>
          <w:bCs/>
          <w:u w:val="single"/>
          <w:lang w:eastAsia="ja-JP"/>
        </w:rPr>
        <w:t>P</w:t>
      </w:r>
      <w:r w:rsidRPr="000D4802">
        <w:rPr>
          <w:b/>
          <w:bCs/>
          <w:u w:val="single"/>
          <w:lang w:eastAsia="ja-JP"/>
        </w:rPr>
        <w:t>roposal 2</w:t>
      </w:r>
      <w:r>
        <w:rPr>
          <w:lang w:eastAsia="ja-JP"/>
        </w:rPr>
        <w:t>:</w:t>
      </w:r>
    </w:p>
    <w:p w14:paraId="6333EDD3" w14:textId="77777777" w:rsidR="00D833EE" w:rsidRDefault="00D833EE" w:rsidP="00D833EE">
      <w:pPr>
        <w:pStyle w:val="ListParagraph"/>
        <w:numPr>
          <w:ilvl w:val="0"/>
          <w:numId w:val="41"/>
        </w:numPr>
        <w:ind w:leftChars="0"/>
        <w:jc w:val="both"/>
        <w:rPr>
          <w:lang w:eastAsia="ja-JP"/>
        </w:rPr>
      </w:pPr>
      <w:r>
        <w:rPr>
          <w:lang w:eastAsia="ja-JP"/>
        </w:rPr>
        <w:t>Potential solution (if supported) is for PDCCH reception in the first [3 or 4] OFDM symbols in a slot</w:t>
      </w:r>
    </w:p>
    <w:p w14:paraId="5A37B18F" w14:textId="77777777" w:rsidR="00D833EE" w:rsidRDefault="00D833EE" w:rsidP="00D833EE">
      <w:pPr>
        <w:pStyle w:val="ListParagraph"/>
        <w:numPr>
          <w:ilvl w:val="1"/>
          <w:numId w:val="41"/>
        </w:numPr>
        <w:ind w:leftChars="0"/>
        <w:jc w:val="both"/>
        <w:rPr>
          <w:lang w:eastAsia="ja-JP"/>
        </w:rPr>
      </w:pPr>
      <w:r>
        <w:rPr>
          <w:lang w:eastAsia="ja-JP"/>
        </w:rPr>
        <w:t>PDCCH reception on the other spans/</w:t>
      </w:r>
      <w:r>
        <w:rPr>
          <w:rFonts w:hint="eastAsia"/>
          <w:lang w:eastAsia="ja-JP"/>
        </w:rPr>
        <w:t>p</w:t>
      </w:r>
      <w:r>
        <w:rPr>
          <w:lang w:eastAsia="ja-JP"/>
        </w:rPr>
        <w:t>ositions in a slot is not the scope of this WI</w:t>
      </w:r>
    </w:p>
    <w:p w14:paraId="15D23CEE" w14:textId="4E2914F2" w:rsidR="00385081" w:rsidRPr="00D833EE" w:rsidRDefault="00385081" w:rsidP="001650C1">
      <w:pPr>
        <w:jc w:val="both"/>
        <w:rPr>
          <w:lang w:eastAsia="ja-JP"/>
        </w:rPr>
      </w:pPr>
    </w:p>
    <w:p w14:paraId="1F2169C5" w14:textId="77777777" w:rsidR="00D833EE" w:rsidRDefault="00D833EE" w:rsidP="00D833EE">
      <w:pPr>
        <w:jc w:val="both"/>
        <w:rPr>
          <w:lang w:eastAsia="ja-JP"/>
        </w:rPr>
      </w:pPr>
      <w:r w:rsidRPr="000D4802">
        <w:rPr>
          <w:rFonts w:hint="eastAsia"/>
          <w:b/>
          <w:bCs/>
          <w:u w:val="single"/>
          <w:lang w:eastAsia="ja-JP"/>
        </w:rPr>
        <w:t>P</w:t>
      </w:r>
      <w:r w:rsidRPr="000D4802">
        <w:rPr>
          <w:b/>
          <w:bCs/>
          <w:u w:val="single"/>
          <w:lang w:eastAsia="ja-JP"/>
        </w:rPr>
        <w:t>roposal 3</w:t>
      </w:r>
      <w:r>
        <w:rPr>
          <w:lang w:eastAsia="ja-JP"/>
        </w:rPr>
        <w:t>:</w:t>
      </w:r>
    </w:p>
    <w:p w14:paraId="5FE379EA" w14:textId="77777777" w:rsidR="00D833EE" w:rsidRDefault="00D833EE" w:rsidP="00D833EE">
      <w:pPr>
        <w:pStyle w:val="ListParagraph"/>
        <w:numPr>
          <w:ilvl w:val="0"/>
          <w:numId w:val="41"/>
        </w:numPr>
        <w:ind w:leftChars="0"/>
        <w:jc w:val="both"/>
        <w:rPr>
          <w:lang w:eastAsia="ja-JP"/>
        </w:rPr>
      </w:pPr>
      <w:r>
        <w:rPr>
          <w:lang w:eastAsia="ja-JP"/>
        </w:rPr>
        <w:t>Potential solution (if supported) for PDCCH reception in symbol(s) with LTE CRS REs shall be for the cases where at least 1 OFDM symbol of a PDCCH monitoring occasion does not overlap with LTE CRS</w:t>
      </w:r>
    </w:p>
    <w:p w14:paraId="34C8ED8F" w14:textId="77777777" w:rsidR="00D833EE" w:rsidRDefault="00D833EE" w:rsidP="00D833EE">
      <w:pPr>
        <w:pStyle w:val="ListParagraph"/>
        <w:numPr>
          <w:ilvl w:val="1"/>
          <w:numId w:val="41"/>
        </w:numPr>
        <w:ind w:leftChars="0"/>
        <w:jc w:val="both"/>
        <w:rPr>
          <w:lang w:eastAsia="ja-JP"/>
        </w:rPr>
      </w:pPr>
      <w:r>
        <w:rPr>
          <w:rFonts w:hint="eastAsia"/>
          <w:lang w:eastAsia="ja-JP"/>
        </w:rPr>
        <w:t>I</w:t>
      </w:r>
      <w:r>
        <w:rPr>
          <w:lang w:eastAsia="ja-JP"/>
        </w:rPr>
        <w:t>.e., PDCCH reception for the case where all the symbols of a PDCCH monitoring occasion overlap with LTE CRS is not considered</w:t>
      </w:r>
    </w:p>
    <w:p w14:paraId="1B4E61D7" w14:textId="77777777" w:rsidR="00D833EE" w:rsidRDefault="00D833EE" w:rsidP="00D833EE">
      <w:pPr>
        <w:pStyle w:val="ListParagraph"/>
        <w:numPr>
          <w:ilvl w:val="1"/>
          <w:numId w:val="41"/>
        </w:numPr>
        <w:ind w:leftChars="0"/>
        <w:jc w:val="both"/>
        <w:rPr>
          <w:lang w:eastAsia="ja-JP"/>
        </w:rPr>
      </w:pPr>
      <w:r>
        <w:rPr>
          <w:rFonts w:hint="eastAsia"/>
          <w:lang w:eastAsia="ja-JP"/>
        </w:rPr>
        <w:t>F</w:t>
      </w:r>
      <w:r>
        <w:rPr>
          <w:lang w:eastAsia="ja-JP"/>
        </w:rPr>
        <w:t>FS: the case where 2 OFDM symbols of a PDCCH monitoring occasion do not overlap with LTE CRS</w:t>
      </w:r>
    </w:p>
    <w:p w14:paraId="19155804" w14:textId="77777777" w:rsidR="00385081" w:rsidRPr="00D833EE" w:rsidRDefault="00385081" w:rsidP="001650C1">
      <w:pPr>
        <w:jc w:val="both"/>
        <w:rPr>
          <w:lang w:eastAsia="ja-JP"/>
        </w:rPr>
      </w:pPr>
    </w:p>
    <w:p w14:paraId="20343568" w14:textId="77777777" w:rsidR="00D833EE" w:rsidRDefault="00D833EE" w:rsidP="00D833EE">
      <w:pPr>
        <w:jc w:val="both"/>
        <w:rPr>
          <w:lang w:eastAsia="ja-JP"/>
        </w:rPr>
      </w:pPr>
      <w:r w:rsidRPr="000D4802">
        <w:rPr>
          <w:rFonts w:hint="eastAsia"/>
          <w:b/>
          <w:bCs/>
          <w:u w:val="single"/>
          <w:lang w:eastAsia="ja-JP"/>
        </w:rPr>
        <w:t>P</w:t>
      </w:r>
      <w:r w:rsidRPr="000D4802">
        <w:rPr>
          <w:b/>
          <w:bCs/>
          <w:u w:val="single"/>
          <w:lang w:eastAsia="ja-JP"/>
        </w:rPr>
        <w:t>roposal 4</w:t>
      </w:r>
      <w:r>
        <w:rPr>
          <w:lang w:eastAsia="ja-JP"/>
        </w:rPr>
        <w:t>:</w:t>
      </w:r>
    </w:p>
    <w:p w14:paraId="0DF197F9" w14:textId="77777777" w:rsidR="00D833EE" w:rsidRDefault="00D833EE" w:rsidP="00D833EE">
      <w:pPr>
        <w:pStyle w:val="ListParagraph"/>
        <w:numPr>
          <w:ilvl w:val="0"/>
          <w:numId w:val="41"/>
        </w:numPr>
        <w:ind w:leftChars="0"/>
        <w:jc w:val="both"/>
        <w:rPr>
          <w:lang w:eastAsia="ja-JP"/>
        </w:rPr>
      </w:pPr>
      <w:r>
        <w:rPr>
          <w:lang w:eastAsia="ja-JP"/>
        </w:rPr>
        <w:t>Consider following</w:t>
      </w:r>
      <w:r>
        <w:rPr>
          <w:rFonts w:hint="eastAsia"/>
          <w:lang w:eastAsia="ja-JP"/>
        </w:rPr>
        <w:t xml:space="preserve"> </w:t>
      </w:r>
      <w:r>
        <w:rPr>
          <w:lang w:eastAsia="ja-JP"/>
        </w:rPr>
        <w:t>if a solution is specified for Rel-18:</w:t>
      </w:r>
    </w:p>
    <w:p w14:paraId="085FDFFC" w14:textId="77777777" w:rsidR="00D833EE" w:rsidRDefault="00D833EE" w:rsidP="00D833EE">
      <w:pPr>
        <w:pStyle w:val="ListParagraph"/>
        <w:numPr>
          <w:ilvl w:val="1"/>
          <w:numId w:val="41"/>
        </w:numPr>
        <w:ind w:leftChars="0"/>
        <w:jc w:val="both"/>
        <w:rPr>
          <w:lang w:eastAsia="ja-JP"/>
        </w:rPr>
      </w:pPr>
      <w:r>
        <w:rPr>
          <w:lang w:eastAsia="ja-JP"/>
        </w:rPr>
        <w:t>PDCCH spans 2 [or 3] consecutive symbols where the first 1 [or 2] OFDM symbol(s) overlaps with LTE CRS REs but at least the last OFDM symbol of the PDCCH does not</w:t>
      </w:r>
    </w:p>
    <w:p w14:paraId="612086AF" w14:textId="77777777" w:rsidR="00D833EE" w:rsidRDefault="00D833EE" w:rsidP="00D833EE">
      <w:pPr>
        <w:pStyle w:val="ListParagraph"/>
        <w:numPr>
          <w:ilvl w:val="2"/>
          <w:numId w:val="41"/>
        </w:numPr>
        <w:ind w:leftChars="0"/>
        <w:jc w:val="both"/>
        <w:rPr>
          <w:lang w:eastAsia="ja-JP"/>
        </w:rPr>
      </w:pPr>
      <w:r>
        <w:rPr>
          <w:lang w:eastAsia="ja-JP"/>
        </w:rPr>
        <w:t xml:space="preserve">On symbols where LTE CRS REs are present, PDCCH DMRS is not transmitted </w:t>
      </w:r>
    </w:p>
    <w:p w14:paraId="37DBD3FF" w14:textId="77777777" w:rsidR="00D833EE" w:rsidRDefault="00D833EE" w:rsidP="00D833EE">
      <w:pPr>
        <w:pStyle w:val="ListParagraph"/>
        <w:numPr>
          <w:ilvl w:val="2"/>
          <w:numId w:val="41"/>
        </w:numPr>
        <w:ind w:leftChars="0"/>
        <w:jc w:val="both"/>
        <w:rPr>
          <w:lang w:eastAsia="ja-JP"/>
        </w:rPr>
      </w:pPr>
      <w:r>
        <w:rPr>
          <w:rFonts w:hint="eastAsia"/>
          <w:lang w:eastAsia="ja-JP"/>
        </w:rPr>
        <w:t>O</w:t>
      </w:r>
      <w:r>
        <w:rPr>
          <w:lang w:eastAsia="ja-JP"/>
        </w:rPr>
        <w:t>n symbols where LTE CRS REs are not present, PDCCH DMRS is mapped in the same way as for legacy PDCCH/CORESET (i.e., DMRS on REs #1, #5, #9)</w:t>
      </w:r>
    </w:p>
    <w:p w14:paraId="0760B11C" w14:textId="77777777" w:rsidR="00D833EE" w:rsidRDefault="00D833EE" w:rsidP="00D833EE">
      <w:pPr>
        <w:pStyle w:val="ListParagraph"/>
        <w:numPr>
          <w:ilvl w:val="2"/>
          <w:numId w:val="41"/>
        </w:numPr>
        <w:ind w:leftChars="0"/>
        <w:jc w:val="both"/>
        <w:rPr>
          <w:lang w:eastAsia="ja-JP"/>
        </w:rPr>
      </w:pPr>
      <w:r>
        <w:rPr>
          <w:rFonts w:hint="eastAsia"/>
          <w:lang w:eastAsia="ja-JP"/>
        </w:rPr>
        <w:t>P</w:t>
      </w:r>
      <w:r>
        <w:rPr>
          <w:lang w:eastAsia="ja-JP"/>
        </w:rPr>
        <w:t>DCCH payload is mapped on REs used for monitored PDCCH and not used for the associated PDCCH DMRS in the same way as for legacy PDCCH/CORESET, and then is punctured at REs colliding with LTE CRS REs</w:t>
      </w:r>
    </w:p>
    <w:p w14:paraId="23773FFD" w14:textId="77777777" w:rsidR="00D833EE" w:rsidRDefault="00D833EE" w:rsidP="00D833EE">
      <w:pPr>
        <w:pStyle w:val="ListParagraph"/>
        <w:numPr>
          <w:ilvl w:val="1"/>
          <w:numId w:val="41"/>
        </w:numPr>
        <w:ind w:leftChars="0"/>
        <w:jc w:val="both"/>
        <w:rPr>
          <w:lang w:eastAsia="ja-JP"/>
        </w:rPr>
      </w:pPr>
      <w:r>
        <w:rPr>
          <w:lang w:eastAsia="ja-JP"/>
        </w:rPr>
        <w:t>Following are not changed from legacy PDCCH/CPRESET:</w:t>
      </w:r>
    </w:p>
    <w:p w14:paraId="30DE84F5" w14:textId="77777777" w:rsidR="00D833EE" w:rsidRDefault="00D833EE" w:rsidP="00D833EE">
      <w:pPr>
        <w:pStyle w:val="ListParagraph"/>
        <w:numPr>
          <w:ilvl w:val="2"/>
          <w:numId w:val="41"/>
        </w:numPr>
        <w:ind w:leftChars="0"/>
        <w:jc w:val="both"/>
        <w:rPr>
          <w:lang w:eastAsia="ja-JP"/>
        </w:rPr>
      </w:pPr>
      <w:r>
        <w:rPr>
          <w:rFonts w:hint="eastAsia"/>
          <w:lang w:eastAsia="ja-JP"/>
        </w:rPr>
        <w:t>R</w:t>
      </w:r>
      <w:r>
        <w:rPr>
          <w:lang w:eastAsia="ja-JP"/>
        </w:rPr>
        <w:t xml:space="preserve">EG-bundle sizes </w:t>
      </w:r>
    </w:p>
    <w:p w14:paraId="639F7FBF" w14:textId="77777777" w:rsidR="00D833EE" w:rsidRDefault="00D833EE" w:rsidP="00D833EE">
      <w:pPr>
        <w:pStyle w:val="ListParagraph"/>
        <w:numPr>
          <w:ilvl w:val="2"/>
          <w:numId w:val="41"/>
        </w:numPr>
        <w:ind w:leftChars="0"/>
        <w:jc w:val="both"/>
        <w:rPr>
          <w:lang w:eastAsia="ja-JP"/>
        </w:rPr>
      </w:pPr>
      <w:r>
        <w:rPr>
          <w:rFonts w:hint="eastAsia"/>
          <w:lang w:eastAsia="ja-JP"/>
        </w:rPr>
        <w:t>C</w:t>
      </w:r>
      <w:r>
        <w:rPr>
          <w:lang w:eastAsia="ja-JP"/>
        </w:rPr>
        <w:t>CE-to-REG mapping</w:t>
      </w:r>
    </w:p>
    <w:p w14:paraId="78F4ACEE" w14:textId="77777777" w:rsidR="00D833EE" w:rsidRDefault="00D833EE" w:rsidP="00D833EE">
      <w:pPr>
        <w:pStyle w:val="ListParagraph"/>
        <w:numPr>
          <w:ilvl w:val="2"/>
          <w:numId w:val="41"/>
        </w:numPr>
        <w:ind w:leftChars="0"/>
        <w:jc w:val="both"/>
        <w:rPr>
          <w:lang w:eastAsia="ja-JP"/>
        </w:rPr>
      </w:pPr>
      <w:r>
        <w:rPr>
          <w:rFonts w:hint="eastAsia"/>
          <w:lang w:eastAsia="ja-JP"/>
        </w:rPr>
        <w:t>A</w:t>
      </w:r>
      <w:r>
        <w:rPr>
          <w:lang w:eastAsia="ja-JP"/>
        </w:rPr>
        <w:t>ggregation levels</w:t>
      </w:r>
    </w:p>
    <w:p w14:paraId="5D9B31E7" w14:textId="77777777" w:rsidR="00D833EE" w:rsidRDefault="00D833EE" w:rsidP="00D833EE">
      <w:pPr>
        <w:pStyle w:val="ListParagraph"/>
        <w:numPr>
          <w:ilvl w:val="1"/>
          <w:numId w:val="41"/>
        </w:numPr>
        <w:ind w:leftChars="0"/>
        <w:jc w:val="both"/>
        <w:rPr>
          <w:lang w:eastAsia="ja-JP"/>
        </w:rPr>
      </w:pPr>
      <w:r>
        <w:rPr>
          <w:rFonts w:hint="eastAsia"/>
          <w:lang w:eastAsia="ja-JP"/>
        </w:rPr>
        <w:t>T</w:t>
      </w:r>
      <w:r>
        <w:rPr>
          <w:lang w:eastAsia="ja-JP"/>
        </w:rPr>
        <w:t>ype-0/0A/1/2 CSS-sets are transmitted using legacy PDCCH/CORESET on non-LTE CRS symbol(s)</w:t>
      </w:r>
    </w:p>
    <w:p w14:paraId="25D6461C" w14:textId="77777777" w:rsidR="00D833EE" w:rsidRDefault="00D833EE" w:rsidP="00D833EE">
      <w:pPr>
        <w:pStyle w:val="ListParagraph"/>
        <w:numPr>
          <w:ilvl w:val="2"/>
          <w:numId w:val="41"/>
        </w:numPr>
        <w:ind w:leftChars="0"/>
        <w:jc w:val="both"/>
        <w:rPr>
          <w:lang w:eastAsia="ja-JP"/>
        </w:rPr>
      </w:pPr>
      <w:r>
        <w:rPr>
          <w:lang w:eastAsia="ja-JP"/>
        </w:rPr>
        <w:t>E.g., these SS sets are associated with 1-symbol CORESET and monitored on symbol #2</w:t>
      </w:r>
    </w:p>
    <w:p w14:paraId="23E3CA8C" w14:textId="4BE25AE9" w:rsidR="00385081" w:rsidRPr="00D833EE" w:rsidRDefault="00385081" w:rsidP="001650C1">
      <w:pPr>
        <w:jc w:val="both"/>
        <w:rPr>
          <w:lang w:eastAsia="ja-JP"/>
        </w:rPr>
      </w:pPr>
    </w:p>
    <w:p w14:paraId="45C680D3" w14:textId="77777777" w:rsidR="00385081" w:rsidRPr="00385081" w:rsidRDefault="00385081" w:rsidP="001650C1">
      <w:pPr>
        <w:jc w:val="both"/>
        <w:rPr>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7C5D9122" w14:textId="4F9C293D" w:rsidR="001E254D" w:rsidRPr="00407069" w:rsidRDefault="00707D78" w:rsidP="001650C1">
      <w:pPr>
        <w:pStyle w:val="ListParagraph"/>
        <w:numPr>
          <w:ilvl w:val="0"/>
          <w:numId w:val="6"/>
        </w:numPr>
        <w:ind w:leftChars="0"/>
        <w:jc w:val="both"/>
        <w:rPr>
          <w:lang w:eastAsia="ja-JP"/>
        </w:rPr>
      </w:pPr>
      <w:r>
        <w:rPr>
          <w:rFonts w:hint="eastAsia"/>
          <w:lang w:eastAsia="ja-JP"/>
        </w:rPr>
        <w:t>R</w:t>
      </w:r>
      <w:r>
        <w:rPr>
          <w:lang w:eastAsia="ja-JP"/>
        </w:rPr>
        <w:t>P-213575, ‘New WI: Enhancement of NR Dynamic spectrum sharing (DSS),’ Ericsson</w:t>
      </w: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574D" w14:textId="77777777" w:rsidR="00C74764" w:rsidRDefault="00C74764" w:rsidP="00C36A51">
      <w:pPr>
        <w:spacing w:line="240" w:lineRule="auto"/>
      </w:pPr>
      <w:r>
        <w:separator/>
      </w:r>
    </w:p>
  </w:endnote>
  <w:endnote w:type="continuationSeparator" w:id="0">
    <w:p w14:paraId="5F709A41" w14:textId="77777777" w:rsidR="00C74764" w:rsidRDefault="00C74764" w:rsidP="00C36A51">
      <w:pPr>
        <w:spacing w:line="240" w:lineRule="auto"/>
      </w:pPr>
      <w:r>
        <w:continuationSeparator/>
      </w:r>
    </w:p>
  </w:endnote>
  <w:endnote w:type="continuationNotice" w:id="1">
    <w:p w14:paraId="4478F192" w14:textId="77777777" w:rsidR="00C74764" w:rsidRDefault="00C747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32ABD" w14:textId="77777777" w:rsidR="00C74764" w:rsidRDefault="00C74764" w:rsidP="00C36A51">
      <w:pPr>
        <w:spacing w:line="240" w:lineRule="auto"/>
      </w:pPr>
      <w:r>
        <w:separator/>
      </w:r>
    </w:p>
  </w:footnote>
  <w:footnote w:type="continuationSeparator" w:id="0">
    <w:p w14:paraId="3046696E" w14:textId="77777777" w:rsidR="00C74764" w:rsidRDefault="00C74764" w:rsidP="00C36A51">
      <w:pPr>
        <w:spacing w:line="240" w:lineRule="auto"/>
      </w:pPr>
      <w:r>
        <w:continuationSeparator/>
      </w:r>
    </w:p>
  </w:footnote>
  <w:footnote w:type="continuationNotice" w:id="1">
    <w:p w14:paraId="0592E670" w14:textId="77777777" w:rsidR="00C74764" w:rsidRDefault="00C7476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5F14556"/>
    <w:multiLevelType w:val="hybridMultilevel"/>
    <w:tmpl w:val="483EF47C"/>
    <w:lvl w:ilvl="0" w:tplc="9334A71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AE21539"/>
    <w:multiLevelType w:val="hybridMultilevel"/>
    <w:tmpl w:val="7588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D48962C">
      <w:start w:val="35"/>
      <w:numFmt w:val="bullet"/>
      <w:lvlText w:val="-"/>
      <w:lvlJc w:val="left"/>
      <w:pPr>
        <w:ind w:left="2160" w:hanging="36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23"/>
  </w:num>
  <w:num w:numId="3">
    <w:abstractNumId w:val="19"/>
  </w:num>
  <w:num w:numId="4">
    <w:abstractNumId w:val="33"/>
  </w:num>
  <w:num w:numId="5">
    <w:abstractNumId w:val="34"/>
  </w:num>
  <w:num w:numId="6">
    <w:abstractNumId w:val="27"/>
  </w:num>
  <w:num w:numId="7">
    <w:abstractNumId w:val="21"/>
  </w:num>
  <w:num w:numId="8">
    <w:abstractNumId w:val="8"/>
  </w:num>
  <w:num w:numId="9">
    <w:abstractNumId w:val="30"/>
  </w:num>
  <w:num w:numId="10">
    <w:abstractNumId w:val="31"/>
  </w:num>
  <w:num w:numId="11">
    <w:abstractNumId w:val="9"/>
  </w:num>
  <w:num w:numId="12">
    <w:abstractNumId w:val="7"/>
  </w:num>
  <w:num w:numId="13">
    <w:abstractNumId w:val="16"/>
  </w:num>
  <w:num w:numId="14">
    <w:abstractNumId w:val="6"/>
  </w:num>
  <w:num w:numId="15">
    <w:abstractNumId w:val="40"/>
  </w:num>
  <w:num w:numId="16">
    <w:abstractNumId w:val="29"/>
  </w:num>
  <w:num w:numId="17">
    <w:abstractNumId w:val="38"/>
  </w:num>
  <w:num w:numId="18">
    <w:abstractNumId w:val="4"/>
  </w:num>
  <w:num w:numId="19">
    <w:abstractNumId w:val="2"/>
  </w:num>
  <w:num w:numId="20">
    <w:abstractNumId w:val="36"/>
  </w:num>
  <w:num w:numId="21">
    <w:abstractNumId w:val="24"/>
  </w:num>
  <w:num w:numId="22">
    <w:abstractNumId w:val="20"/>
  </w:num>
  <w:num w:numId="23">
    <w:abstractNumId w:val="13"/>
  </w:num>
  <w:num w:numId="24">
    <w:abstractNumId w:val="3"/>
  </w:num>
  <w:num w:numId="25">
    <w:abstractNumId w:val="37"/>
  </w:num>
  <w:num w:numId="26">
    <w:abstractNumId w:val="43"/>
  </w:num>
  <w:num w:numId="27">
    <w:abstractNumId w:val="1"/>
  </w:num>
  <w:num w:numId="28">
    <w:abstractNumId w:val="5"/>
  </w:num>
  <w:num w:numId="29">
    <w:abstractNumId w:val="28"/>
  </w:num>
  <w:num w:numId="30">
    <w:abstractNumId w:val="12"/>
  </w:num>
  <w:num w:numId="31">
    <w:abstractNumId w:val="39"/>
  </w:num>
  <w:num w:numId="32">
    <w:abstractNumId w:val="11"/>
  </w:num>
  <w:num w:numId="33">
    <w:abstractNumId w:val="15"/>
  </w:num>
  <w:num w:numId="34">
    <w:abstractNumId w:val="14"/>
  </w:num>
  <w:num w:numId="35">
    <w:abstractNumId w:val="35"/>
  </w:num>
  <w:num w:numId="36">
    <w:abstractNumId w:val="41"/>
  </w:num>
  <w:num w:numId="37">
    <w:abstractNumId w:val="25"/>
  </w:num>
  <w:num w:numId="38">
    <w:abstractNumId w:val="32"/>
  </w:num>
  <w:num w:numId="39">
    <w:abstractNumId w:val="26"/>
  </w:num>
  <w:num w:numId="40">
    <w:abstractNumId w:val="22"/>
  </w:num>
  <w:num w:numId="41">
    <w:abstractNumId w:val="10"/>
  </w:num>
  <w:num w:numId="42">
    <w:abstractNumId w:val="0"/>
  </w:num>
  <w:num w:numId="43">
    <w:abstractNumId w:val="18"/>
  </w:num>
  <w:num w:numId="44">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2FBF"/>
    <w:rsid w:val="0001306D"/>
    <w:rsid w:val="000132C0"/>
    <w:rsid w:val="00013376"/>
    <w:rsid w:val="0001373F"/>
    <w:rsid w:val="00013A01"/>
    <w:rsid w:val="000140CD"/>
    <w:rsid w:val="0001416F"/>
    <w:rsid w:val="00014727"/>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3047F"/>
    <w:rsid w:val="0003058B"/>
    <w:rsid w:val="000308BB"/>
    <w:rsid w:val="00030FEF"/>
    <w:rsid w:val="00031B76"/>
    <w:rsid w:val="00031FA7"/>
    <w:rsid w:val="000321A6"/>
    <w:rsid w:val="000321A7"/>
    <w:rsid w:val="00032B3B"/>
    <w:rsid w:val="00032EBF"/>
    <w:rsid w:val="000332F4"/>
    <w:rsid w:val="0003405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2082"/>
    <w:rsid w:val="00042651"/>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91A"/>
    <w:rsid w:val="00047BFF"/>
    <w:rsid w:val="000501D5"/>
    <w:rsid w:val="000505CC"/>
    <w:rsid w:val="00050617"/>
    <w:rsid w:val="00050C5B"/>
    <w:rsid w:val="00050C61"/>
    <w:rsid w:val="000510C6"/>
    <w:rsid w:val="00052185"/>
    <w:rsid w:val="0005279F"/>
    <w:rsid w:val="00052DFE"/>
    <w:rsid w:val="00052FF1"/>
    <w:rsid w:val="00053E53"/>
    <w:rsid w:val="000559AF"/>
    <w:rsid w:val="00056182"/>
    <w:rsid w:val="000571CC"/>
    <w:rsid w:val="000577EB"/>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4EBA"/>
    <w:rsid w:val="00065317"/>
    <w:rsid w:val="00065622"/>
    <w:rsid w:val="00065631"/>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78D9"/>
    <w:rsid w:val="000878E7"/>
    <w:rsid w:val="00087B33"/>
    <w:rsid w:val="00087B68"/>
    <w:rsid w:val="00087D6E"/>
    <w:rsid w:val="00090330"/>
    <w:rsid w:val="000908C7"/>
    <w:rsid w:val="000908CA"/>
    <w:rsid w:val="000908D4"/>
    <w:rsid w:val="00091DC9"/>
    <w:rsid w:val="00092317"/>
    <w:rsid w:val="000928E3"/>
    <w:rsid w:val="000929F6"/>
    <w:rsid w:val="00092F22"/>
    <w:rsid w:val="00093417"/>
    <w:rsid w:val="00093866"/>
    <w:rsid w:val="00093F47"/>
    <w:rsid w:val="00094309"/>
    <w:rsid w:val="000944A9"/>
    <w:rsid w:val="000944EA"/>
    <w:rsid w:val="00094656"/>
    <w:rsid w:val="00094A17"/>
    <w:rsid w:val="00094CFE"/>
    <w:rsid w:val="00095201"/>
    <w:rsid w:val="00096055"/>
    <w:rsid w:val="000968F4"/>
    <w:rsid w:val="000973C8"/>
    <w:rsid w:val="00097475"/>
    <w:rsid w:val="00097961"/>
    <w:rsid w:val="00097FC8"/>
    <w:rsid w:val="000A0002"/>
    <w:rsid w:val="000A005E"/>
    <w:rsid w:val="000A0325"/>
    <w:rsid w:val="000A04C7"/>
    <w:rsid w:val="000A0AE3"/>
    <w:rsid w:val="000A0AF1"/>
    <w:rsid w:val="000A0EBD"/>
    <w:rsid w:val="000A1618"/>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3F45"/>
    <w:rsid w:val="000B490F"/>
    <w:rsid w:val="000B4E32"/>
    <w:rsid w:val="000B5158"/>
    <w:rsid w:val="000B51D1"/>
    <w:rsid w:val="000B55A8"/>
    <w:rsid w:val="000B5709"/>
    <w:rsid w:val="000B6532"/>
    <w:rsid w:val="000B6B1D"/>
    <w:rsid w:val="000B6E18"/>
    <w:rsid w:val="000B7D79"/>
    <w:rsid w:val="000C0418"/>
    <w:rsid w:val="000C0894"/>
    <w:rsid w:val="000C0FF5"/>
    <w:rsid w:val="000C16E1"/>
    <w:rsid w:val="000C1B5F"/>
    <w:rsid w:val="000C1D8B"/>
    <w:rsid w:val="000C2ECF"/>
    <w:rsid w:val="000C3290"/>
    <w:rsid w:val="000C4526"/>
    <w:rsid w:val="000C4CAD"/>
    <w:rsid w:val="000C560B"/>
    <w:rsid w:val="000C5C62"/>
    <w:rsid w:val="000C5FE4"/>
    <w:rsid w:val="000C6928"/>
    <w:rsid w:val="000C6A81"/>
    <w:rsid w:val="000C6F7A"/>
    <w:rsid w:val="000C71DE"/>
    <w:rsid w:val="000D0047"/>
    <w:rsid w:val="000D03A9"/>
    <w:rsid w:val="000D17EF"/>
    <w:rsid w:val="000D21F9"/>
    <w:rsid w:val="000D2227"/>
    <w:rsid w:val="000D25A8"/>
    <w:rsid w:val="000D305B"/>
    <w:rsid w:val="000D3B1E"/>
    <w:rsid w:val="000D4669"/>
    <w:rsid w:val="000D4802"/>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0F4B"/>
    <w:rsid w:val="000E1803"/>
    <w:rsid w:val="000E1E22"/>
    <w:rsid w:val="000E2101"/>
    <w:rsid w:val="000E21D2"/>
    <w:rsid w:val="000E296C"/>
    <w:rsid w:val="000E2E73"/>
    <w:rsid w:val="000E341C"/>
    <w:rsid w:val="000E34F2"/>
    <w:rsid w:val="000E4564"/>
    <w:rsid w:val="000E4AD2"/>
    <w:rsid w:val="000E515F"/>
    <w:rsid w:val="000E5480"/>
    <w:rsid w:val="000E57D1"/>
    <w:rsid w:val="000E699F"/>
    <w:rsid w:val="000E6D31"/>
    <w:rsid w:val="000E6EA3"/>
    <w:rsid w:val="000F1204"/>
    <w:rsid w:val="000F120F"/>
    <w:rsid w:val="000F14CB"/>
    <w:rsid w:val="000F1841"/>
    <w:rsid w:val="000F243A"/>
    <w:rsid w:val="000F24D8"/>
    <w:rsid w:val="000F25AD"/>
    <w:rsid w:val="000F25B6"/>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B2"/>
    <w:rsid w:val="001032EC"/>
    <w:rsid w:val="00103750"/>
    <w:rsid w:val="001037BC"/>
    <w:rsid w:val="001040EE"/>
    <w:rsid w:val="00104ED4"/>
    <w:rsid w:val="00104F1A"/>
    <w:rsid w:val="00105993"/>
    <w:rsid w:val="001061ED"/>
    <w:rsid w:val="001067D6"/>
    <w:rsid w:val="00106EB1"/>
    <w:rsid w:val="00107231"/>
    <w:rsid w:val="0010775F"/>
    <w:rsid w:val="00107F64"/>
    <w:rsid w:val="001104E3"/>
    <w:rsid w:val="001107B8"/>
    <w:rsid w:val="00110F56"/>
    <w:rsid w:val="00110F90"/>
    <w:rsid w:val="0011182D"/>
    <w:rsid w:val="0011192E"/>
    <w:rsid w:val="001121B6"/>
    <w:rsid w:val="0011275E"/>
    <w:rsid w:val="001131BF"/>
    <w:rsid w:val="00113496"/>
    <w:rsid w:val="00113F39"/>
    <w:rsid w:val="00114339"/>
    <w:rsid w:val="001143DD"/>
    <w:rsid w:val="00114599"/>
    <w:rsid w:val="00114F9C"/>
    <w:rsid w:val="001150F9"/>
    <w:rsid w:val="0011598B"/>
    <w:rsid w:val="001161D6"/>
    <w:rsid w:val="001167E2"/>
    <w:rsid w:val="001168A9"/>
    <w:rsid w:val="00116B5C"/>
    <w:rsid w:val="001173A7"/>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6FC"/>
    <w:rsid w:val="00125B09"/>
    <w:rsid w:val="00125C3D"/>
    <w:rsid w:val="00125E40"/>
    <w:rsid w:val="0012629C"/>
    <w:rsid w:val="001267B1"/>
    <w:rsid w:val="0012793E"/>
    <w:rsid w:val="00127EDC"/>
    <w:rsid w:val="0013047F"/>
    <w:rsid w:val="0013075B"/>
    <w:rsid w:val="00130868"/>
    <w:rsid w:val="00131529"/>
    <w:rsid w:val="00131813"/>
    <w:rsid w:val="00131818"/>
    <w:rsid w:val="0013210F"/>
    <w:rsid w:val="00132B68"/>
    <w:rsid w:val="00132D8F"/>
    <w:rsid w:val="001330FD"/>
    <w:rsid w:val="0013316F"/>
    <w:rsid w:val="0013324E"/>
    <w:rsid w:val="001334C7"/>
    <w:rsid w:val="001340D5"/>
    <w:rsid w:val="00134D5F"/>
    <w:rsid w:val="00135622"/>
    <w:rsid w:val="0013574F"/>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31E"/>
    <w:rsid w:val="001643DD"/>
    <w:rsid w:val="00164A78"/>
    <w:rsid w:val="00164E5F"/>
    <w:rsid w:val="001650C1"/>
    <w:rsid w:val="001653EF"/>
    <w:rsid w:val="00165522"/>
    <w:rsid w:val="00166115"/>
    <w:rsid w:val="00167168"/>
    <w:rsid w:val="00167AFD"/>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7010"/>
    <w:rsid w:val="00177072"/>
    <w:rsid w:val="00177870"/>
    <w:rsid w:val="00180093"/>
    <w:rsid w:val="0018093F"/>
    <w:rsid w:val="00181363"/>
    <w:rsid w:val="001815FD"/>
    <w:rsid w:val="00182038"/>
    <w:rsid w:val="00182128"/>
    <w:rsid w:val="00182883"/>
    <w:rsid w:val="00182E9A"/>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9D4"/>
    <w:rsid w:val="00195BF9"/>
    <w:rsid w:val="00196332"/>
    <w:rsid w:val="001964E3"/>
    <w:rsid w:val="00196881"/>
    <w:rsid w:val="001969CE"/>
    <w:rsid w:val="001971C4"/>
    <w:rsid w:val="00197914"/>
    <w:rsid w:val="001A0317"/>
    <w:rsid w:val="001A086B"/>
    <w:rsid w:val="001A10CE"/>
    <w:rsid w:val="001A1322"/>
    <w:rsid w:val="001A1723"/>
    <w:rsid w:val="001A1DAE"/>
    <w:rsid w:val="001A2F03"/>
    <w:rsid w:val="001A32C9"/>
    <w:rsid w:val="001A3A81"/>
    <w:rsid w:val="001A3E36"/>
    <w:rsid w:val="001A4175"/>
    <w:rsid w:val="001A4FED"/>
    <w:rsid w:val="001A557D"/>
    <w:rsid w:val="001A5AD8"/>
    <w:rsid w:val="001A5DBE"/>
    <w:rsid w:val="001A63B9"/>
    <w:rsid w:val="001A63D5"/>
    <w:rsid w:val="001A651B"/>
    <w:rsid w:val="001A658B"/>
    <w:rsid w:val="001A6AC1"/>
    <w:rsid w:val="001A6C47"/>
    <w:rsid w:val="001A79BD"/>
    <w:rsid w:val="001A7A59"/>
    <w:rsid w:val="001A7A87"/>
    <w:rsid w:val="001A7F66"/>
    <w:rsid w:val="001B02AB"/>
    <w:rsid w:val="001B07F0"/>
    <w:rsid w:val="001B0F2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0FF3"/>
    <w:rsid w:val="001D19E1"/>
    <w:rsid w:val="001D221A"/>
    <w:rsid w:val="001D25CF"/>
    <w:rsid w:val="001D28F1"/>
    <w:rsid w:val="001D38F6"/>
    <w:rsid w:val="001D3C1D"/>
    <w:rsid w:val="001D3EC1"/>
    <w:rsid w:val="001D3F45"/>
    <w:rsid w:val="001D3F91"/>
    <w:rsid w:val="001D41C8"/>
    <w:rsid w:val="001D4633"/>
    <w:rsid w:val="001D5205"/>
    <w:rsid w:val="001D54F9"/>
    <w:rsid w:val="001D554B"/>
    <w:rsid w:val="001D5FF6"/>
    <w:rsid w:val="001D6021"/>
    <w:rsid w:val="001D6BF7"/>
    <w:rsid w:val="001D7A61"/>
    <w:rsid w:val="001D7C37"/>
    <w:rsid w:val="001E02D3"/>
    <w:rsid w:val="001E06AB"/>
    <w:rsid w:val="001E1563"/>
    <w:rsid w:val="001E17AE"/>
    <w:rsid w:val="001E1B9B"/>
    <w:rsid w:val="001E23A3"/>
    <w:rsid w:val="001E254D"/>
    <w:rsid w:val="001E28A6"/>
    <w:rsid w:val="001E2E0C"/>
    <w:rsid w:val="001E2F58"/>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1B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BDB"/>
    <w:rsid w:val="00227CAF"/>
    <w:rsid w:val="00227CE3"/>
    <w:rsid w:val="002301BB"/>
    <w:rsid w:val="0023106D"/>
    <w:rsid w:val="002319C3"/>
    <w:rsid w:val="00231CC1"/>
    <w:rsid w:val="002321B5"/>
    <w:rsid w:val="0023243C"/>
    <w:rsid w:val="00232D4E"/>
    <w:rsid w:val="002332E7"/>
    <w:rsid w:val="002337AC"/>
    <w:rsid w:val="0023438F"/>
    <w:rsid w:val="002347FA"/>
    <w:rsid w:val="002350AB"/>
    <w:rsid w:val="00236FF0"/>
    <w:rsid w:val="002371D9"/>
    <w:rsid w:val="00237BC4"/>
    <w:rsid w:val="0024021A"/>
    <w:rsid w:val="00240469"/>
    <w:rsid w:val="0024065B"/>
    <w:rsid w:val="00241DD2"/>
    <w:rsid w:val="00241E8D"/>
    <w:rsid w:val="00242965"/>
    <w:rsid w:val="002429AC"/>
    <w:rsid w:val="00242CD6"/>
    <w:rsid w:val="00242E45"/>
    <w:rsid w:val="00243789"/>
    <w:rsid w:val="00243858"/>
    <w:rsid w:val="00243EEA"/>
    <w:rsid w:val="00243F0A"/>
    <w:rsid w:val="002442D1"/>
    <w:rsid w:val="00244318"/>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6DD"/>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77E9E"/>
    <w:rsid w:val="00277EE1"/>
    <w:rsid w:val="0028130F"/>
    <w:rsid w:val="002813E2"/>
    <w:rsid w:val="002821E7"/>
    <w:rsid w:val="002828E1"/>
    <w:rsid w:val="00282924"/>
    <w:rsid w:val="00282B87"/>
    <w:rsid w:val="00283241"/>
    <w:rsid w:val="002833D2"/>
    <w:rsid w:val="002836D9"/>
    <w:rsid w:val="0028372F"/>
    <w:rsid w:val="00283A61"/>
    <w:rsid w:val="002844B4"/>
    <w:rsid w:val="00284BC3"/>
    <w:rsid w:val="00285094"/>
    <w:rsid w:val="002852A0"/>
    <w:rsid w:val="00285BD8"/>
    <w:rsid w:val="002864B3"/>
    <w:rsid w:val="00286774"/>
    <w:rsid w:val="002870DF"/>
    <w:rsid w:val="00287880"/>
    <w:rsid w:val="002879AA"/>
    <w:rsid w:val="00290768"/>
    <w:rsid w:val="00290CFD"/>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517"/>
    <w:rsid w:val="002A1959"/>
    <w:rsid w:val="002A1965"/>
    <w:rsid w:val="002A1F0F"/>
    <w:rsid w:val="002A398C"/>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0E51"/>
    <w:rsid w:val="002C1009"/>
    <w:rsid w:val="002C17F7"/>
    <w:rsid w:val="002C3188"/>
    <w:rsid w:val="002C328F"/>
    <w:rsid w:val="002C37F6"/>
    <w:rsid w:val="002C380F"/>
    <w:rsid w:val="002C3AA9"/>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4472"/>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2DC6"/>
    <w:rsid w:val="002F3A21"/>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ABC"/>
    <w:rsid w:val="00312BC2"/>
    <w:rsid w:val="00312DA1"/>
    <w:rsid w:val="0031363D"/>
    <w:rsid w:val="00313642"/>
    <w:rsid w:val="00313BD0"/>
    <w:rsid w:val="00313F83"/>
    <w:rsid w:val="003144F5"/>
    <w:rsid w:val="0031591A"/>
    <w:rsid w:val="003167C6"/>
    <w:rsid w:val="00316E43"/>
    <w:rsid w:val="00317E28"/>
    <w:rsid w:val="00320063"/>
    <w:rsid w:val="003204FC"/>
    <w:rsid w:val="00320AF6"/>
    <w:rsid w:val="00320B3A"/>
    <w:rsid w:val="00320D87"/>
    <w:rsid w:val="0032114A"/>
    <w:rsid w:val="00321DB6"/>
    <w:rsid w:val="00321F33"/>
    <w:rsid w:val="0032309A"/>
    <w:rsid w:val="00323DAF"/>
    <w:rsid w:val="003248F9"/>
    <w:rsid w:val="00325274"/>
    <w:rsid w:val="003254CF"/>
    <w:rsid w:val="00325AEF"/>
    <w:rsid w:val="00325BB1"/>
    <w:rsid w:val="003260F0"/>
    <w:rsid w:val="0032655D"/>
    <w:rsid w:val="00326701"/>
    <w:rsid w:val="0032698F"/>
    <w:rsid w:val="00327342"/>
    <w:rsid w:val="0032764F"/>
    <w:rsid w:val="00327711"/>
    <w:rsid w:val="00327E26"/>
    <w:rsid w:val="00330736"/>
    <w:rsid w:val="003312C3"/>
    <w:rsid w:val="00331511"/>
    <w:rsid w:val="003315C8"/>
    <w:rsid w:val="003316B4"/>
    <w:rsid w:val="003317F1"/>
    <w:rsid w:val="0033208F"/>
    <w:rsid w:val="00332745"/>
    <w:rsid w:val="00332954"/>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15F"/>
    <w:rsid w:val="00337E4A"/>
    <w:rsid w:val="003401EF"/>
    <w:rsid w:val="00340274"/>
    <w:rsid w:val="00340428"/>
    <w:rsid w:val="00341AAF"/>
    <w:rsid w:val="00342152"/>
    <w:rsid w:val="003424D6"/>
    <w:rsid w:val="003425AC"/>
    <w:rsid w:val="00343047"/>
    <w:rsid w:val="003433E9"/>
    <w:rsid w:val="003437DA"/>
    <w:rsid w:val="00343903"/>
    <w:rsid w:val="00343EF9"/>
    <w:rsid w:val="0034469D"/>
    <w:rsid w:val="00344CEE"/>
    <w:rsid w:val="00344F84"/>
    <w:rsid w:val="0034527B"/>
    <w:rsid w:val="00346306"/>
    <w:rsid w:val="00347012"/>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995"/>
    <w:rsid w:val="00370FD0"/>
    <w:rsid w:val="00371488"/>
    <w:rsid w:val="003714F0"/>
    <w:rsid w:val="003716C7"/>
    <w:rsid w:val="0037173B"/>
    <w:rsid w:val="0037269A"/>
    <w:rsid w:val="003726BD"/>
    <w:rsid w:val="00372C1B"/>
    <w:rsid w:val="00372D3D"/>
    <w:rsid w:val="003730AB"/>
    <w:rsid w:val="00373650"/>
    <w:rsid w:val="00373951"/>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081"/>
    <w:rsid w:val="0038573A"/>
    <w:rsid w:val="00385EB0"/>
    <w:rsid w:val="0038684B"/>
    <w:rsid w:val="003868BC"/>
    <w:rsid w:val="00387836"/>
    <w:rsid w:val="00390000"/>
    <w:rsid w:val="0039035D"/>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41F5"/>
    <w:rsid w:val="003A4A6C"/>
    <w:rsid w:val="003A50D2"/>
    <w:rsid w:val="003A5209"/>
    <w:rsid w:val="003A5374"/>
    <w:rsid w:val="003A54F0"/>
    <w:rsid w:val="003A68A5"/>
    <w:rsid w:val="003A6EB8"/>
    <w:rsid w:val="003A75EB"/>
    <w:rsid w:val="003A7B54"/>
    <w:rsid w:val="003B017D"/>
    <w:rsid w:val="003B019D"/>
    <w:rsid w:val="003B0B12"/>
    <w:rsid w:val="003B0D78"/>
    <w:rsid w:val="003B0E2B"/>
    <w:rsid w:val="003B1BD7"/>
    <w:rsid w:val="003B243F"/>
    <w:rsid w:val="003B29A7"/>
    <w:rsid w:val="003B3619"/>
    <w:rsid w:val="003B3E92"/>
    <w:rsid w:val="003B4090"/>
    <w:rsid w:val="003B4802"/>
    <w:rsid w:val="003B49BB"/>
    <w:rsid w:val="003B4EF0"/>
    <w:rsid w:val="003B579F"/>
    <w:rsid w:val="003B5AC2"/>
    <w:rsid w:val="003B5C48"/>
    <w:rsid w:val="003B5EA1"/>
    <w:rsid w:val="003B5EBB"/>
    <w:rsid w:val="003B6669"/>
    <w:rsid w:val="003B7B97"/>
    <w:rsid w:val="003C0DA4"/>
    <w:rsid w:val="003C14EA"/>
    <w:rsid w:val="003C1AC1"/>
    <w:rsid w:val="003C1AEA"/>
    <w:rsid w:val="003C1B0F"/>
    <w:rsid w:val="003C1F9F"/>
    <w:rsid w:val="003C3461"/>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1FA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546"/>
    <w:rsid w:val="00411A1A"/>
    <w:rsid w:val="00411F2E"/>
    <w:rsid w:val="004129DB"/>
    <w:rsid w:val="004137F9"/>
    <w:rsid w:val="00413863"/>
    <w:rsid w:val="00413BF8"/>
    <w:rsid w:val="00413F4B"/>
    <w:rsid w:val="004147BD"/>
    <w:rsid w:val="0041490C"/>
    <w:rsid w:val="0041496A"/>
    <w:rsid w:val="00414B27"/>
    <w:rsid w:val="004157A2"/>
    <w:rsid w:val="00415929"/>
    <w:rsid w:val="00415942"/>
    <w:rsid w:val="00415C46"/>
    <w:rsid w:val="004160B9"/>
    <w:rsid w:val="004163C8"/>
    <w:rsid w:val="00416DC6"/>
    <w:rsid w:val="00417775"/>
    <w:rsid w:val="0042011F"/>
    <w:rsid w:val="00421214"/>
    <w:rsid w:val="0042157B"/>
    <w:rsid w:val="004217BA"/>
    <w:rsid w:val="00421823"/>
    <w:rsid w:val="00421F18"/>
    <w:rsid w:val="00422012"/>
    <w:rsid w:val="00422BEF"/>
    <w:rsid w:val="0042336F"/>
    <w:rsid w:val="00423429"/>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AE6"/>
    <w:rsid w:val="00427211"/>
    <w:rsid w:val="00427353"/>
    <w:rsid w:val="00427397"/>
    <w:rsid w:val="004279A8"/>
    <w:rsid w:val="0043092C"/>
    <w:rsid w:val="0043093C"/>
    <w:rsid w:val="00431244"/>
    <w:rsid w:val="00431A60"/>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9D7"/>
    <w:rsid w:val="00442DEB"/>
    <w:rsid w:val="00442FA2"/>
    <w:rsid w:val="00443075"/>
    <w:rsid w:val="0044382E"/>
    <w:rsid w:val="00443A4E"/>
    <w:rsid w:val="00443B9E"/>
    <w:rsid w:val="004440AF"/>
    <w:rsid w:val="0044453A"/>
    <w:rsid w:val="004452A9"/>
    <w:rsid w:val="00446265"/>
    <w:rsid w:val="004465D9"/>
    <w:rsid w:val="00446699"/>
    <w:rsid w:val="00446721"/>
    <w:rsid w:val="00446D75"/>
    <w:rsid w:val="004472E6"/>
    <w:rsid w:val="00450144"/>
    <w:rsid w:val="0045076C"/>
    <w:rsid w:val="00451512"/>
    <w:rsid w:val="00451B66"/>
    <w:rsid w:val="00452452"/>
    <w:rsid w:val="00452935"/>
    <w:rsid w:val="00453282"/>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6864"/>
    <w:rsid w:val="00467120"/>
    <w:rsid w:val="00467357"/>
    <w:rsid w:val="0046767A"/>
    <w:rsid w:val="004677E7"/>
    <w:rsid w:val="004701E2"/>
    <w:rsid w:val="00470B83"/>
    <w:rsid w:val="00470C9A"/>
    <w:rsid w:val="0047260C"/>
    <w:rsid w:val="004726C6"/>
    <w:rsid w:val="00472AD9"/>
    <w:rsid w:val="004730E0"/>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6BD"/>
    <w:rsid w:val="004A47DC"/>
    <w:rsid w:val="004A4D9F"/>
    <w:rsid w:val="004A5066"/>
    <w:rsid w:val="004A5B89"/>
    <w:rsid w:val="004A664F"/>
    <w:rsid w:val="004A688F"/>
    <w:rsid w:val="004A6C0F"/>
    <w:rsid w:val="004A6C19"/>
    <w:rsid w:val="004A72A6"/>
    <w:rsid w:val="004A7865"/>
    <w:rsid w:val="004A7ED1"/>
    <w:rsid w:val="004B1792"/>
    <w:rsid w:val="004B1A3A"/>
    <w:rsid w:val="004B204D"/>
    <w:rsid w:val="004B25CE"/>
    <w:rsid w:val="004B280D"/>
    <w:rsid w:val="004B2D10"/>
    <w:rsid w:val="004B3773"/>
    <w:rsid w:val="004B3AF0"/>
    <w:rsid w:val="004B4150"/>
    <w:rsid w:val="004B42E5"/>
    <w:rsid w:val="004B4308"/>
    <w:rsid w:val="004B472A"/>
    <w:rsid w:val="004B4774"/>
    <w:rsid w:val="004B47C4"/>
    <w:rsid w:val="004B4C87"/>
    <w:rsid w:val="004B4E31"/>
    <w:rsid w:val="004B526D"/>
    <w:rsid w:val="004B59CB"/>
    <w:rsid w:val="004B5F7D"/>
    <w:rsid w:val="004B6C2B"/>
    <w:rsid w:val="004B6DA1"/>
    <w:rsid w:val="004B732F"/>
    <w:rsid w:val="004B7AE1"/>
    <w:rsid w:val="004B7CA5"/>
    <w:rsid w:val="004C0092"/>
    <w:rsid w:val="004C0152"/>
    <w:rsid w:val="004C18D0"/>
    <w:rsid w:val="004C1B75"/>
    <w:rsid w:val="004C1D08"/>
    <w:rsid w:val="004C2328"/>
    <w:rsid w:val="004C32AA"/>
    <w:rsid w:val="004C3A10"/>
    <w:rsid w:val="004C3EF3"/>
    <w:rsid w:val="004C49FF"/>
    <w:rsid w:val="004C4B7E"/>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1C3A"/>
    <w:rsid w:val="004E26D3"/>
    <w:rsid w:val="004E2834"/>
    <w:rsid w:val="004E2A7D"/>
    <w:rsid w:val="004E37C4"/>
    <w:rsid w:val="004E3D41"/>
    <w:rsid w:val="004E3DA1"/>
    <w:rsid w:val="004E5C4E"/>
    <w:rsid w:val="004E5D8E"/>
    <w:rsid w:val="004E639B"/>
    <w:rsid w:val="004E6E14"/>
    <w:rsid w:val="004E75F6"/>
    <w:rsid w:val="004E7B3E"/>
    <w:rsid w:val="004F0033"/>
    <w:rsid w:val="004F0169"/>
    <w:rsid w:val="004F04E2"/>
    <w:rsid w:val="004F0634"/>
    <w:rsid w:val="004F13F0"/>
    <w:rsid w:val="004F1A61"/>
    <w:rsid w:val="004F1E41"/>
    <w:rsid w:val="004F22E8"/>
    <w:rsid w:val="004F2BC4"/>
    <w:rsid w:val="004F3ABD"/>
    <w:rsid w:val="004F3BDB"/>
    <w:rsid w:val="004F44EE"/>
    <w:rsid w:val="004F46F0"/>
    <w:rsid w:val="004F4B61"/>
    <w:rsid w:val="004F568E"/>
    <w:rsid w:val="004F6331"/>
    <w:rsid w:val="004F67CF"/>
    <w:rsid w:val="004F683A"/>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CA7"/>
    <w:rsid w:val="0055473C"/>
    <w:rsid w:val="0055485F"/>
    <w:rsid w:val="00554AF3"/>
    <w:rsid w:val="00555D4F"/>
    <w:rsid w:val="005568B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DC4"/>
    <w:rsid w:val="00562E8D"/>
    <w:rsid w:val="00562F06"/>
    <w:rsid w:val="005630F1"/>
    <w:rsid w:val="00563398"/>
    <w:rsid w:val="00564042"/>
    <w:rsid w:val="00564C57"/>
    <w:rsid w:val="00565146"/>
    <w:rsid w:val="005656FA"/>
    <w:rsid w:val="005659B1"/>
    <w:rsid w:val="00565A7A"/>
    <w:rsid w:val="00565C04"/>
    <w:rsid w:val="005660D1"/>
    <w:rsid w:val="0056639B"/>
    <w:rsid w:val="0056670B"/>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91"/>
    <w:rsid w:val="005810C2"/>
    <w:rsid w:val="00581124"/>
    <w:rsid w:val="005824DF"/>
    <w:rsid w:val="00582638"/>
    <w:rsid w:val="00582E9D"/>
    <w:rsid w:val="00583255"/>
    <w:rsid w:val="00583466"/>
    <w:rsid w:val="0058361C"/>
    <w:rsid w:val="00583FA1"/>
    <w:rsid w:val="00584526"/>
    <w:rsid w:val="00584867"/>
    <w:rsid w:val="00584BBF"/>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768"/>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5FEF"/>
    <w:rsid w:val="005A7051"/>
    <w:rsid w:val="005B15BD"/>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5A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685"/>
    <w:rsid w:val="005D3C35"/>
    <w:rsid w:val="005D3D09"/>
    <w:rsid w:val="005D3F2E"/>
    <w:rsid w:val="005D4D94"/>
    <w:rsid w:val="005D5366"/>
    <w:rsid w:val="005D536C"/>
    <w:rsid w:val="005D53A0"/>
    <w:rsid w:val="005D58B5"/>
    <w:rsid w:val="005D5DF7"/>
    <w:rsid w:val="005D632B"/>
    <w:rsid w:val="005D6A73"/>
    <w:rsid w:val="005D6D69"/>
    <w:rsid w:val="005D6E04"/>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ABD"/>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629"/>
    <w:rsid w:val="006068B2"/>
    <w:rsid w:val="00606D20"/>
    <w:rsid w:val="00607083"/>
    <w:rsid w:val="00607564"/>
    <w:rsid w:val="006077FE"/>
    <w:rsid w:val="00607D8B"/>
    <w:rsid w:val="006104A6"/>
    <w:rsid w:val="00611026"/>
    <w:rsid w:val="00611244"/>
    <w:rsid w:val="00611679"/>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CA2"/>
    <w:rsid w:val="00630F80"/>
    <w:rsid w:val="006314DD"/>
    <w:rsid w:val="006318DD"/>
    <w:rsid w:val="00632045"/>
    <w:rsid w:val="00632343"/>
    <w:rsid w:val="006323A7"/>
    <w:rsid w:val="00632466"/>
    <w:rsid w:val="0063327A"/>
    <w:rsid w:val="00633399"/>
    <w:rsid w:val="00633E3B"/>
    <w:rsid w:val="00634B9E"/>
    <w:rsid w:val="00634E4F"/>
    <w:rsid w:val="00634FB4"/>
    <w:rsid w:val="0063532D"/>
    <w:rsid w:val="006363E6"/>
    <w:rsid w:val="00636943"/>
    <w:rsid w:val="006369CF"/>
    <w:rsid w:val="00636A6A"/>
    <w:rsid w:val="00637139"/>
    <w:rsid w:val="00637784"/>
    <w:rsid w:val="00637E01"/>
    <w:rsid w:val="00637E13"/>
    <w:rsid w:val="0064033B"/>
    <w:rsid w:val="00640516"/>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4C48"/>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2DD"/>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11D4"/>
    <w:rsid w:val="00671ACD"/>
    <w:rsid w:val="00672175"/>
    <w:rsid w:val="006723DC"/>
    <w:rsid w:val="00672533"/>
    <w:rsid w:val="00672BB7"/>
    <w:rsid w:val="00673369"/>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086A"/>
    <w:rsid w:val="0069123A"/>
    <w:rsid w:val="006912B4"/>
    <w:rsid w:val="00691367"/>
    <w:rsid w:val="006918AD"/>
    <w:rsid w:val="0069287A"/>
    <w:rsid w:val="00692E0A"/>
    <w:rsid w:val="00693093"/>
    <w:rsid w:val="006931E6"/>
    <w:rsid w:val="00693422"/>
    <w:rsid w:val="006943F1"/>
    <w:rsid w:val="00694EEC"/>
    <w:rsid w:val="0069564E"/>
    <w:rsid w:val="00695A0D"/>
    <w:rsid w:val="00696184"/>
    <w:rsid w:val="00696EA8"/>
    <w:rsid w:val="00697438"/>
    <w:rsid w:val="006977A0"/>
    <w:rsid w:val="00697A5F"/>
    <w:rsid w:val="006A0113"/>
    <w:rsid w:val="006A1025"/>
    <w:rsid w:val="006A15F8"/>
    <w:rsid w:val="006A184D"/>
    <w:rsid w:val="006A1CBA"/>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783"/>
    <w:rsid w:val="006C287C"/>
    <w:rsid w:val="006C28E0"/>
    <w:rsid w:val="006C2A6A"/>
    <w:rsid w:val="006C3002"/>
    <w:rsid w:val="006C3596"/>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254"/>
    <w:rsid w:val="006D4366"/>
    <w:rsid w:val="006D46FA"/>
    <w:rsid w:val="006D4DE2"/>
    <w:rsid w:val="006D55FC"/>
    <w:rsid w:val="006D5696"/>
    <w:rsid w:val="006D605C"/>
    <w:rsid w:val="006D6701"/>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07D78"/>
    <w:rsid w:val="0071025C"/>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5F6B"/>
    <w:rsid w:val="00716006"/>
    <w:rsid w:val="007172FC"/>
    <w:rsid w:val="00717A93"/>
    <w:rsid w:val="00717D20"/>
    <w:rsid w:val="00720354"/>
    <w:rsid w:val="007204A5"/>
    <w:rsid w:val="007204F0"/>
    <w:rsid w:val="00720851"/>
    <w:rsid w:val="00720E61"/>
    <w:rsid w:val="0072179D"/>
    <w:rsid w:val="007219D2"/>
    <w:rsid w:val="00722AB1"/>
    <w:rsid w:val="00722C12"/>
    <w:rsid w:val="00722E76"/>
    <w:rsid w:val="00723025"/>
    <w:rsid w:val="00723ACD"/>
    <w:rsid w:val="00723FA5"/>
    <w:rsid w:val="00723FCC"/>
    <w:rsid w:val="0072431D"/>
    <w:rsid w:val="00725134"/>
    <w:rsid w:val="00726152"/>
    <w:rsid w:val="00726D04"/>
    <w:rsid w:val="007274AB"/>
    <w:rsid w:val="007276BE"/>
    <w:rsid w:val="00730E81"/>
    <w:rsid w:val="00731526"/>
    <w:rsid w:val="007333C9"/>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2BC"/>
    <w:rsid w:val="007424AB"/>
    <w:rsid w:val="00743213"/>
    <w:rsid w:val="007433B0"/>
    <w:rsid w:val="007434A8"/>
    <w:rsid w:val="00743DAD"/>
    <w:rsid w:val="00743E59"/>
    <w:rsid w:val="00744C12"/>
    <w:rsid w:val="00744E8C"/>
    <w:rsid w:val="0074510B"/>
    <w:rsid w:val="007458C9"/>
    <w:rsid w:val="00746B3A"/>
    <w:rsid w:val="00746B84"/>
    <w:rsid w:val="00747034"/>
    <w:rsid w:val="0074703C"/>
    <w:rsid w:val="00747046"/>
    <w:rsid w:val="00747493"/>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1DD0"/>
    <w:rsid w:val="00771E99"/>
    <w:rsid w:val="00772792"/>
    <w:rsid w:val="00772D05"/>
    <w:rsid w:val="00773429"/>
    <w:rsid w:val="0077385C"/>
    <w:rsid w:val="00773E79"/>
    <w:rsid w:val="00774492"/>
    <w:rsid w:val="007747E4"/>
    <w:rsid w:val="007747F0"/>
    <w:rsid w:val="007747FB"/>
    <w:rsid w:val="00774869"/>
    <w:rsid w:val="00774F13"/>
    <w:rsid w:val="00775409"/>
    <w:rsid w:val="00775B65"/>
    <w:rsid w:val="00775DB0"/>
    <w:rsid w:val="00776A1B"/>
    <w:rsid w:val="00776F29"/>
    <w:rsid w:val="007774F2"/>
    <w:rsid w:val="00777B5C"/>
    <w:rsid w:val="00780400"/>
    <w:rsid w:val="007805DA"/>
    <w:rsid w:val="00780738"/>
    <w:rsid w:val="00780DA4"/>
    <w:rsid w:val="00781954"/>
    <w:rsid w:val="00781B3F"/>
    <w:rsid w:val="00781B5C"/>
    <w:rsid w:val="00781CCD"/>
    <w:rsid w:val="007829E6"/>
    <w:rsid w:val="00782B3D"/>
    <w:rsid w:val="00783D10"/>
    <w:rsid w:val="00783ECC"/>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905FE"/>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1603"/>
    <w:rsid w:val="007A20F7"/>
    <w:rsid w:val="007A22A4"/>
    <w:rsid w:val="007A30CE"/>
    <w:rsid w:val="007A3B18"/>
    <w:rsid w:val="007A3BB0"/>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8D2"/>
    <w:rsid w:val="007B4BB1"/>
    <w:rsid w:val="007B4D05"/>
    <w:rsid w:val="007B5119"/>
    <w:rsid w:val="007B6666"/>
    <w:rsid w:val="007B6A03"/>
    <w:rsid w:val="007B6C24"/>
    <w:rsid w:val="007B6D9B"/>
    <w:rsid w:val="007B70CF"/>
    <w:rsid w:val="007B7268"/>
    <w:rsid w:val="007B7542"/>
    <w:rsid w:val="007B7789"/>
    <w:rsid w:val="007B7FDF"/>
    <w:rsid w:val="007C02CC"/>
    <w:rsid w:val="007C121D"/>
    <w:rsid w:val="007C1DE0"/>
    <w:rsid w:val="007C244B"/>
    <w:rsid w:val="007C2F14"/>
    <w:rsid w:val="007C31AE"/>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94B"/>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583"/>
    <w:rsid w:val="007F077C"/>
    <w:rsid w:val="007F0F41"/>
    <w:rsid w:val="007F1424"/>
    <w:rsid w:val="007F17A8"/>
    <w:rsid w:val="007F2094"/>
    <w:rsid w:val="007F2E45"/>
    <w:rsid w:val="007F314E"/>
    <w:rsid w:val="007F3B31"/>
    <w:rsid w:val="007F435B"/>
    <w:rsid w:val="007F43B8"/>
    <w:rsid w:val="007F452B"/>
    <w:rsid w:val="007F470E"/>
    <w:rsid w:val="007F4DB7"/>
    <w:rsid w:val="007F6BA6"/>
    <w:rsid w:val="007F6D8B"/>
    <w:rsid w:val="007F706B"/>
    <w:rsid w:val="007F7910"/>
    <w:rsid w:val="00800A52"/>
    <w:rsid w:val="00800DC5"/>
    <w:rsid w:val="00800E08"/>
    <w:rsid w:val="008012BD"/>
    <w:rsid w:val="00801648"/>
    <w:rsid w:val="00801CAD"/>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AEA"/>
    <w:rsid w:val="00805D74"/>
    <w:rsid w:val="00806206"/>
    <w:rsid w:val="00806D8C"/>
    <w:rsid w:val="008102DD"/>
    <w:rsid w:val="00810DCB"/>
    <w:rsid w:val="00811C52"/>
    <w:rsid w:val="00811C88"/>
    <w:rsid w:val="008122F1"/>
    <w:rsid w:val="0081240B"/>
    <w:rsid w:val="008126D5"/>
    <w:rsid w:val="00812CFE"/>
    <w:rsid w:val="00813059"/>
    <w:rsid w:val="00813A21"/>
    <w:rsid w:val="00813BCA"/>
    <w:rsid w:val="00814667"/>
    <w:rsid w:val="008148DA"/>
    <w:rsid w:val="008151BA"/>
    <w:rsid w:val="00815210"/>
    <w:rsid w:val="008156C1"/>
    <w:rsid w:val="008157CB"/>
    <w:rsid w:val="00816220"/>
    <w:rsid w:val="00817717"/>
    <w:rsid w:val="00820332"/>
    <w:rsid w:val="008203EE"/>
    <w:rsid w:val="0082083B"/>
    <w:rsid w:val="00820E6A"/>
    <w:rsid w:val="00821416"/>
    <w:rsid w:val="008225CC"/>
    <w:rsid w:val="008225F8"/>
    <w:rsid w:val="00822F22"/>
    <w:rsid w:val="008230F4"/>
    <w:rsid w:val="0082357B"/>
    <w:rsid w:val="0082489B"/>
    <w:rsid w:val="00824D88"/>
    <w:rsid w:val="00825549"/>
    <w:rsid w:val="008255B1"/>
    <w:rsid w:val="008256B2"/>
    <w:rsid w:val="00825B01"/>
    <w:rsid w:val="00825D24"/>
    <w:rsid w:val="00825F83"/>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8CA"/>
    <w:rsid w:val="00834D20"/>
    <w:rsid w:val="00835091"/>
    <w:rsid w:val="00835ABF"/>
    <w:rsid w:val="00835FC0"/>
    <w:rsid w:val="0083612A"/>
    <w:rsid w:val="00836EB8"/>
    <w:rsid w:val="00836EEB"/>
    <w:rsid w:val="00836F98"/>
    <w:rsid w:val="00837144"/>
    <w:rsid w:val="008375DA"/>
    <w:rsid w:val="00837D61"/>
    <w:rsid w:val="0084163F"/>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6CA"/>
    <w:rsid w:val="00862B5B"/>
    <w:rsid w:val="00863286"/>
    <w:rsid w:val="00863583"/>
    <w:rsid w:val="0086361C"/>
    <w:rsid w:val="00863AD2"/>
    <w:rsid w:val="00863AE3"/>
    <w:rsid w:val="00865450"/>
    <w:rsid w:val="008657BE"/>
    <w:rsid w:val="00866FE1"/>
    <w:rsid w:val="00867705"/>
    <w:rsid w:val="0086788C"/>
    <w:rsid w:val="0087038C"/>
    <w:rsid w:val="00870A02"/>
    <w:rsid w:val="008710CE"/>
    <w:rsid w:val="008713B4"/>
    <w:rsid w:val="00871CD0"/>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8F"/>
    <w:rsid w:val="008A65DD"/>
    <w:rsid w:val="008A6CC2"/>
    <w:rsid w:val="008A6CFC"/>
    <w:rsid w:val="008A7108"/>
    <w:rsid w:val="008A7E0E"/>
    <w:rsid w:val="008A7EF0"/>
    <w:rsid w:val="008B017B"/>
    <w:rsid w:val="008B0BA1"/>
    <w:rsid w:val="008B108A"/>
    <w:rsid w:val="008B1B04"/>
    <w:rsid w:val="008B2001"/>
    <w:rsid w:val="008B233F"/>
    <w:rsid w:val="008B23E3"/>
    <w:rsid w:val="008B24F1"/>
    <w:rsid w:val="008B29DA"/>
    <w:rsid w:val="008B3CD7"/>
    <w:rsid w:val="008B425C"/>
    <w:rsid w:val="008B42AC"/>
    <w:rsid w:val="008B430C"/>
    <w:rsid w:val="008B43AA"/>
    <w:rsid w:val="008B4DE2"/>
    <w:rsid w:val="008B4EB7"/>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554"/>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34F"/>
    <w:rsid w:val="008D6BC1"/>
    <w:rsid w:val="008D705B"/>
    <w:rsid w:val="008D7554"/>
    <w:rsid w:val="008D7BC7"/>
    <w:rsid w:val="008E0562"/>
    <w:rsid w:val="008E07DE"/>
    <w:rsid w:val="008E0E39"/>
    <w:rsid w:val="008E0F8B"/>
    <w:rsid w:val="008E1143"/>
    <w:rsid w:val="008E1775"/>
    <w:rsid w:val="008E193D"/>
    <w:rsid w:val="008E1DFC"/>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22"/>
    <w:rsid w:val="008F0FDD"/>
    <w:rsid w:val="008F145C"/>
    <w:rsid w:val="008F26E8"/>
    <w:rsid w:val="008F3B1B"/>
    <w:rsid w:val="008F3B54"/>
    <w:rsid w:val="008F3E75"/>
    <w:rsid w:val="008F40D3"/>
    <w:rsid w:val="008F438F"/>
    <w:rsid w:val="008F4A68"/>
    <w:rsid w:val="008F4F38"/>
    <w:rsid w:val="008F5C9D"/>
    <w:rsid w:val="008F6308"/>
    <w:rsid w:val="008F661A"/>
    <w:rsid w:val="008F77DC"/>
    <w:rsid w:val="008F7F61"/>
    <w:rsid w:val="0090037D"/>
    <w:rsid w:val="0090049F"/>
    <w:rsid w:val="00900D6E"/>
    <w:rsid w:val="00900DE1"/>
    <w:rsid w:val="0090186C"/>
    <w:rsid w:val="009019DB"/>
    <w:rsid w:val="00901E01"/>
    <w:rsid w:val="0090257A"/>
    <w:rsid w:val="009028FD"/>
    <w:rsid w:val="00902A4A"/>
    <w:rsid w:val="00902BC1"/>
    <w:rsid w:val="00902C8E"/>
    <w:rsid w:val="00902E53"/>
    <w:rsid w:val="009034DA"/>
    <w:rsid w:val="00903B6E"/>
    <w:rsid w:val="00903C6F"/>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6FF"/>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16D9A"/>
    <w:rsid w:val="009203DB"/>
    <w:rsid w:val="00920B04"/>
    <w:rsid w:val="00920B8C"/>
    <w:rsid w:val="00920BBF"/>
    <w:rsid w:val="00920D03"/>
    <w:rsid w:val="00921131"/>
    <w:rsid w:val="00921899"/>
    <w:rsid w:val="00922A73"/>
    <w:rsid w:val="00922C97"/>
    <w:rsid w:val="009233E5"/>
    <w:rsid w:val="009233FE"/>
    <w:rsid w:val="00923E8D"/>
    <w:rsid w:val="00924FD3"/>
    <w:rsid w:val="009251F1"/>
    <w:rsid w:val="0092589A"/>
    <w:rsid w:val="00925962"/>
    <w:rsid w:val="00926007"/>
    <w:rsid w:val="00926995"/>
    <w:rsid w:val="0092726C"/>
    <w:rsid w:val="009277BF"/>
    <w:rsid w:val="00927CB6"/>
    <w:rsid w:val="00927E92"/>
    <w:rsid w:val="00931BEA"/>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568"/>
    <w:rsid w:val="00937C69"/>
    <w:rsid w:val="00937EB6"/>
    <w:rsid w:val="0094024D"/>
    <w:rsid w:val="009415D5"/>
    <w:rsid w:val="009428B6"/>
    <w:rsid w:val="00942EBC"/>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5F6F"/>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3CC3"/>
    <w:rsid w:val="0096419C"/>
    <w:rsid w:val="009671E0"/>
    <w:rsid w:val="0097051C"/>
    <w:rsid w:val="00971B3E"/>
    <w:rsid w:val="00971EA4"/>
    <w:rsid w:val="00972164"/>
    <w:rsid w:val="00973B1F"/>
    <w:rsid w:val="00973C56"/>
    <w:rsid w:val="00974D52"/>
    <w:rsid w:val="0097558B"/>
    <w:rsid w:val="009755FC"/>
    <w:rsid w:val="00976314"/>
    <w:rsid w:val="009763CC"/>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A2C"/>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F01"/>
    <w:rsid w:val="009B44C9"/>
    <w:rsid w:val="009B5055"/>
    <w:rsid w:val="009B5095"/>
    <w:rsid w:val="009B5398"/>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43"/>
    <w:rsid w:val="009D12B3"/>
    <w:rsid w:val="009D13DE"/>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0"/>
    <w:rsid w:val="009E0155"/>
    <w:rsid w:val="009E12C5"/>
    <w:rsid w:val="009E1473"/>
    <w:rsid w:val="009E1A39"/>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F071A"/>
    <w:rsid w:val="009F110D"/>
    <w:rsid w:val="009F18B6"/>
    <w:rsid w:val="009F2805"/>
    <w:rsid w:val="009F3865"/>
    <w:rsid w:val="009F6AEF"/>
    <w:rsid w:val="00A00427"/>
    <w:rsid w:val="00A01D1D"/>
    <w:rsid w:val="00A0251A"/>
    <w:rsid w:val="00A02EDF"/>
    <w:rsid w:val="00A0339E"/>
    <w:rsid w:val="00A039F1"/>
    <w:rsid w:val="00A03A0C"/>
    <w:rsid w:val="00A046B6"/>
    <w:rsid w:val="00A04988"/>
    <w:rsid w:val="00A06B63"/>
    <w:rsid w:val="00A06F32"/>
    <w:rsid w:val="00A07934"/>
    <w:rsid w:val="00A07CCF"/>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5198"/>
    <w:rsid w:val="00A35C58"/>
    <w:rsid w:val="00A36242"/>
    <w:rsid w:val="00A36A40"/>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36EC"/>
    <w:rsid w:val="00A54036"/>
    <w:rsid w:val="00A54979"/>
    <w:rsid w:val="00A54A16"/>
    <w:rsid w:val="00A54BE4"/>
    <w:rsid w:val="00A555A1"/>
    <w:rsid w:val="00A56AF9"/>
    <w:rsid w:val="00A5783D"/>
    <w:rsid w:val="00A57BD6"/>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5F"/>
    <w:rsid w:val="00A676F2"/>
    <w:rsid w:val="00A67939"/>
    <w:rsid w:val="00A679E4"/>
    <w:rsid w:val="00A67BC3"/>
    <w:rsid w:val="00A67C1C"/>
    <w:rsid w:val="00A70843"/>
    <w:rsid w:val="00A71410"/>
    <w:rsid w:val="00A71446"/>
    <w:rsid w:val="00A71C44"/>
    <w:rsid w:val="00A727CF"/>
    <w:rsid w:val="00A72D45"/>
    <w:rsid w:val="00A72D79"/>
    <w:rsid w:val="00A72EA1"/>
    <w:rsid w:val="00A7323A"/>
    <w:rsid w:val="00A73A19"/>
    <w:rsid w:val="00A73B8E"/>
    <w:rsid w:val="00A741D9"/>
    <w:rsid w:val="00A748AA"/>
    <w:rsid w:val="00A74C0B"/>
    <w:rsid w:val="00A75190"/>
    <w:rsid w:val="00A753B7"/>
    <w:rsid w:val="00A7554A"/>
    <w:rsid w:val="00A75853"/>
    <w:rsid w:val="00A75D18"/>
    <w:rsid w:val="00A76003"/>
    <w:rsid w:val="00A76412"/>
    <w:rsid w:val="00A76557"/>
    <w:rsid w:val="00A769F0"/>
    <w:rsid w:val="00A80A30"/>
    <w:rsid w:val="00A80DD1"/>
    <w:rsid w:val="00A8123F"/>
    <w:rsid w:val="00A81DDB"/>
    <w:rsid w:val="00A81F87"/>
    <w:rsid w:val="00A820EE"/>
    <w:rsid w:val="00A826E2"/>
    <w:rsid w:val="00A8358D"/>
    <w:rsid w:val="00A836D1"/>
    <w:rsid w:val="00A83AF9"/>
    <w:rsid w:val="00A84372"/>
    <w:rsid w:val="00A84744"/>
    <w:rsid w:val="00A84BF8"/>
    <w:rsid w:val="00A84EFD"/>
    <w:rsid w:val="00A853DC"/>
    <w:rsid w:val="00A8546C"/>
    <w:rsid w:val="00A8560D"/>
    <w:rsid w:val="00A8565B"/>
    <w:rsid w:val="00A85FDA"/>
    <w:rsid w:val="00A860AC"/>
    <w:rsid w:val="00A86C14"/>
    <w:rsid w:val="00A86CA9"/>
    <w:rsid w:val="00A87394"/>
    <w:rsid w:val="00A875B9"/>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B4F"/>
    <w:rsid w:val="00AA0EBC"/>
    <w:rsid w:val="00AA29AD"/>
    <w:rsid w:val="00AA2F7A"/>
    <w:rsid w:val="00AA2FB2"/>
    <w:rsid w:val="00AA2FE9"/>
    <w:rsid w:val="00AA308B"/>
    <w:rsid w:val="00AA31B6"/>
    <w:rsid w:val="00AA44E0"/>
    <w:rsid w:val="00AA45E5"/>
    <w:rsid w:val="00AA4F23"/>
    <w:rsid w:val="00AA62F6"/>
    <w:rsid w:val="00AA651F"/>
    <w:rsid w:val="00AA705D"/>
    <w:rsid w:val="00AA716E"/>
    <w:rsid w:val="00AA79AA"/>
    <w:rsid w:val="00AB010A"/>
    <w:rsid w:val="00AB07D6"/>
    <w:rsid w:val="00AB087B"/>
    <w:rsid w:val="00AB1606"/>
    <w:rsid w:val="00AB2134"/>
    <w:rsid w:val="00AB21BC"/>
    <w:rsid w:val="00AB22D8"/>
    <w:rsid w:val="00AB2BAC"/>
    <w:rsid w:val="00AB2C21"/>
    <w:rsid w:val="00AB2CBA"/>
    <w:rsid w:val="00AB36E9"/>
    <w:rsid w:val="00AB38D8"/>
    <w:rsid w:val="00AB3923"/>
    <w:rsid w:val="00AB3DCD"/>
    <w:rsid w:val="00AB42E5"/>
    <w:rsid w:val="00AB467F"/>
    <w:rsid w:val="00AB510C"/>
    <w:rsid w:val="00AB56A7"/>
    <w:rsid w:val="00AB5926"/>
    <w:rsid w:val="00AB5E2C"/>
    <w:rsid w:val="00AB712C"/>
    <w:rsid w:val="00AB76E5"/>
    <w:rsid w:val="00AC0DF5"/>
    <w:rsid w:val="00AC12A3"/>
    <w:rsid w:val="00AC156A"/>
    <w:rsid w:val="00AC1B8D"/>
    <w:rsid w:val="00AC1EC0"/>
    <w:rsid w:val="00AC2993"/>
    <w:rsid w:val="00AC32EA"/>
    <w:rsid w:val="00AC3CFF"/>
    <w:rsid w:val="00AC6069"/>
    <w:rsid w:val="00AC623D"/>
    <w:rsid w:val="00AC67C6"/>
    <w:rsid w:val="00AC6812"/>
    <w:rsid w:val="00AC6C54"/>
    <w:rsid w:val="00AC6D74"/>
    <w:rsid w:val="00AC7043"/>
    <w:rsid w:val="00AD01AC"/>
    <w:rsid w:val="00AD052B"/>
    <w:rsid w:val="00AD0DF3"/>
    <w:rsid w:val="00AD10F9"/>
    <w:rsid w:val="00AD126A"/>
    <w:rsid w:val="00AD27B7"/>
    <w:rsid w:val="00AD32B7"/>
    <w:rsid w:val="00AD339E"/>
    <w:rsid w:val="00AD3C5B"/>
    <w:rsid w:val="00AD4134"/>
    <w:rsid w:val="00AD44E5"/>
    <w:rsid w:val="00AD4758"/>
    <w:rsid w:val="00AD4849"/>
    <w:rsid w:val="00AD53CF"/>
    <w:rsid w:val="00AD5AF5"/>
    <w:rsid w:val="00AD5CCC"/>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E7DFE"/>
    <w:rsid w:val="00AF06C1"/>
    <w:rsid w:val="00AF0CF9"/>
    <w:rsid w:val="00AF1179"/>
    <w:rsid w:val="00AF203E"/>
    <w:rsid w:val="00AF2227"/>
    <w:rsid w:val="00AF2385"/>
    <w:rsid w:val="00AF2FF1"/>
    <w:rsid w:val="00AF33B1"/>
    <w:rsid w:val="00AF4C23"/>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3596"/>
    <w:rsid w:val="00B13F9C"/>
    <w:rsid w:val="00B14B71"/>
    <w:rsid w:val="00B159BD"/>
    <w:rsid w:val="00B15AF9"/>
    <w:rsid w:val="00B16309"/>
    <w:rsid w:val="00B163A1"/>
    <w:rsid w:val="00B164AE"/>
    <w:rsid w:val="00B16DAF"/>
    <w:rsid w:val="00B17F86"/>
    <w:rsid w:val="00B17FA0"/>
    <w:rsid w:val="00B2024D"/>
    <w:rsid w:val="00B21768"/>
    <w:rsid w:val="00B21820"/>
    <w:rsid w:val="00B21AAF"/>
    <w:rsid w:val="00B21BCA"/>
    <w:rsid w:val="00B22049"/>
    <w:rsid w:val="00B227A8"/>
    <w:rsid w:val="00B2295E"/>
    <w:rsid w:val="00B22DE8"/>
    <w:rsid w:val="00B22F73"/>
    <w:rsid w:val="00B23B02"/>
    <w:rsid w:val="00B243D1"/>
    <w:rsid w:val="00B2549E"/>
    <w:rsid w:val="00B25A43"/>
    <w:rsid w:val="00B25F22"/>
    <w:rsid w:val="00B26969"/>
    <w:rsid w:val="00B26CA9"/>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7D2"/>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028"/>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70137"/>
    <w:rsid w:val="00B70A2C"/>
    <w:rsid w:val="00B70CA7"/>
    <w:rsid w:val="00B71506"/>
    <w:rsid w:val="00B71A00"/>
    <w:rsid w:val="00B71CFF"/>
    <w:rsid w:val="00B722DC"/>
    <w:rsid w:val="00B723AF"/>
    <w:rsid w:val="00B723FD"/>
    <w:rsid w:val="00B73297"/>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5C0"/>
    <w:rsid w:val="00B83BDD"/>
    <w:rsid w:val="00B84BAC"/>
    <w:rsid w:val="00B84FA9"/>
    <w:rsid w:val="00B8550B"/>
    <w:rsid w:val="00B86855"/>
    <w:rsid w:val="00B86D9D"/>
    <w:rsid w:val="00B86EEA"/>
    <w:rsid w:val="00B871DA"/>
    <w:rsid w:val="00B87EB7"/>
    <w:rsid w:val="00B87FE5"/>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F82"/>
    <w:rsid w:val="00B93FE3"/>
    <w:rsid w:val="00B9471C"/>
    <w:rsid w:val="00B94995"/>
    <w:rsid w:val="00B94B58"/>
    <w:rsid w:val="00B94D51"/>
    <w:rsid w:val="00B950D7"/>
    <w:rsid w:val="00B95858"/>
    <w:rsid w:val="00B95FB6"/>
    <w:rsid w:val="00B96500"/>
    <w:rsid w:val="00B97046"/>
    <w:rsid w:val="00B97416"/>
    <w:rsid w:val="00B97DBB"/>
    <w:rsid w:val="00BA02F9"/>
    <w:rsid w:val="00BA0762"/>
    <w:rsid w:val="00BA0B28"/>
    <w:rsid w:val="00BA0E47"/>
    <w:rsid w:val="00BA10F5"/>
    <w:rsid w:val="00BA11CD"/>
    <w:rsid w:val="00BA18D3"/>
    <w:rsid w:val="00BA2412"/>
    <w:rsid w:val="00BA31C2"/>
    <w:rsid w:val="00BA340E"/>
    <w:rsid w:val="00BA39A8"/>
    <w:rsid w:val="00BA4259"/>
    <w:rsid w:val="00BA5B36"/>
    <w:rsid w:val="00BA5CCB"/>
    <w:rsid w:val="00BA64B3"/>
    <w:rsid w:val="00BA69D9"/>
    <w:rsid w:val="00BA6B58"/>
    <w:rsid w:val="00BA77AB"/>
    <w:rsid w:val="00BB09CE"/>
    <w:rsid w:val="00BB0BE2"/>
    <w:rsid w:val="00BB1307"/>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303E"/>
    <w:rsid w:val="00BC361A"/>
    <w:rsid w:val="00BC43B8"/>
    <w:rsid w:val="00BC4B19"/>
    <w:rsid w:val="00BC5745"/>
    <w:rsid w:val="00BC5E5A"/>
    <w:rsid w:val="00BC5EDB"/>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B5D"/>
    <w:rsid w:val="00BE19ED"/>
    <w:rsid w:val="00BE21AB"/>
    <w:rsid w:val="00BE2500"/>
    <w:rsid w:val="00BE28EA"/>
    <w:rsid w:val="00BE2D1B"/>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D0"/>
    <w:rsid w:val="00BF0344"/>
    <w:rsid w:val="00BF17D7"/>
    <w:rsid w:val="00BF2171"/>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8EA"/>
    <w:rsid w:val="00C14DE4"/>
    <w:rsid w:val="00C15809"/>
    <w:rsid w:val="00C15A62"/>
    <w:rsid w:val="00C1751F"/>
    <w:rsid w:val="00C20236"/>
    <w:rsid w:val="00C205EE"/>
    <w:rsid w:val="00C21FBE"/>
    <w:rsid w:val="00C22389"/>
    <w:rsid w:val="00C22BDB"/>
    <w:rsid w:val="00C22DF0"/>
    <w:rsid w:val="00C231E0"/>
    <w:rsid w:val="00C232A9"/>
    <w:rsid w:val="00C241F4"/>
    <w:rsid w:val="00C24970"/>
    <w:rsid w:val="00C24A7D"/>
    <w:rsid w:val="00C24AE2"/>
    <w:rsid w:val="00C258BA"/>
    <w:rsid w:val="00C259A0"/>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764"/>
    <w:rsid w:val="00C74A54"/>
    <w:rsid w:val="00C74C55"/>
    <w:rsid w:val="00C75334"/>
    <w:rsid w:val="00C754A0"/>
    <w:rsid w:val="00C756BD"/>
    <w:rsid w:val="00C75992"/>
    <w:rsid w:val="00C75A7F"/>
    <w:rsid w:val="00C7619A"/>
    <w:rsid w:val="00C76438"/>
    <w:rsid w:val="00C76618"/>
    <w:rsid w:val="00C76B62"/>
    <w:rsid w:val="00C77794"/>
    <w:rsid w:val="00C80F3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4FA"/>
    <w:rsid w:val="00C96793"/>
    <w:rsid w:val="00C96D8A"/>
    <w:rsid w:val="00C97EFA"/>
    <w:rsid w:val="00CA0277"/>
    <w:rsid w:val="00CA0543"/>
    <w:rsid w:val="00CA0A33"/>
    <w:rsid w:val="00CA0A8C"/>
    <w:rsid w:val="00CA0AD1"/>
    <w:rsid w:val="00CA0E55"/>
    <w:rsid w:val="00CA1327"/>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097"/>
    <w:rsid w:val="00CB43B3"/>
    <w:rsid w:val="00CB4705"/>
    <w:rsid w:val="00CB473C"/>
    <w:rsid w:val="00CB53AF"/>
    <w:rsid w:val="00CB65C3"/>
    <w:rsid w:val="00CB691D"/>
    <w:rsid w:val="00CB6F53"/>
    <w:rsid w:val="00CB74E1"/>
    <w:rsid w:val="00CB76ED"/>
    <w:rsid w:val="00CB7A02"/>
    <w:rsid w:val="00CC006D"/>
    <w:rsid w:val="00CC06A3"/>
    <w:rsid w:val="00CC083B"/>
    <w:rsid w:val="00CC0DF0"/>
    <w:rsid w:val="00CC19BF"/>
    <w:rsid w:val="00CC1A73"/>
    <w:rsid w:val="00CC1F57"/>
    <w:rsid w:val="00CC2B59"/>
    <w:rsid w:val="00CC311B"/>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64E"/>
    <w:rsid w:val="00CD6651"/>
    <w:rsid w:val="00CD66BF"/>
    <w:rsid w:val="00CD6C51"/>
    <w:rsid w:val="00CD6C8B"/>
    <w:rsid w:val="00CD6C9D"/>
    <w:rsid w:val="00CD7710"/>
    <w:rsid w:val="00CD7760"/>
    <w:rsid w:val="00CE0220"/>
    <w:rsid w:val="00CE0EB8"/>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191B"/>
    <w:rsid w:val="00CF1D83"/>
    <w:rsid w:val="00CF2175"/>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EC"/>
    <w:rsid w:val="00D05FC9"/>
    <w:rsid w:val="00D061B4"/>
    <w:rsid w:val="00D07267"/>
    <w:rsid w:val="00D07E79"/>
    <w:rsid w:val="00D104CC"/>
    <w:rsid w:val="00D1063B"/>
    <w:rsid w:val="00D113C1"/>
    <w:rsid w:val="00D115A0"/>
    <w:rsid w:val="00D11610"/>
    <w:rsid w:val="00D11759"/>
    <w:rsid w:val="00D11BAE"/>
    <w:rsid w:val="00D12594"/>
    <w:rsid w:val="00D12A5E"/>
    <w:rsid w:val="00D13233"/>
    <w:rsid w:val="00D13541"/>
    <w:rsid w:val="00D1357E"/>
    <w:rsid w:val="00D13ED3"/>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1C67"/>
    <w:rsid w:val="00D226AB"/>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11E"/>
    <w:rsid w:val="00D408CE"/>
    <w:rsid w:val="00D41EB8"/>
    <w:rsid w:val="00D42373"/>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4DC"/>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3FE7"/>
    <w:rsid w:val="00D6422B"/>
    <w:rsid w:val="00D66A48"/>
    <w:rsid w:val="00D6740E"/>
    <w:rsid w:val="00D676FE"/>
    <w:rsid w:val="00D67A55"/>
    <w:rsid w:val="00D705EB"/>
    <w:rsid w:val="00D70671"/>
    <w:rsid w:val="00D70B2C"/>
    <w:rsid w:val="00D713D6"/>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04E"/>
    <w:rsid w:val="00D77626"/>
    <w:rsid w:val="00D77916"/>
    <w:rsid w:val="00D8083D"/>
    <w:rsid w:val="00D809A2"/>
    <w:rsid w:val="00D80B85"/>
    <w:rsid w:val="00D80BD3"/>
    <w:rsid w:val="00D81123"/>
    <w:rsid w:val="00D812D5"/>
    <w:rsid w:val="00D81422"/>
    <w:rsid w:val="00D815BD"/>
    <w:rsid w:val="00D81F3F"/>
    <w:rsid w:val="00D8203F"/>
    <w:rsid w:val="00D82913"/>
    <w:rsid w:val="00D833EE"/>
    <w:rsid w:val="00D835BE"/>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1876"/>
    <w:rsid w:val="00D92209"/>
    <w:rsid w:val="00D922FD"/>
    <w:rsid w:val="00D92491"/>
    <w:rsid w:val="00D928B2"/>
    <w:rsid w:val="00D93285"/>
    <w:rsid w:val="00D93819"/>
    <w:rsid w:val="00D95877"/>
    <w:rsid w:val="00D95A13"/>
    <w:rsid w:val="00D9610F"/>
    <w:rsid w:val="00D96B33"/>
    <w:rsid w:val="00D9761B"/>
    <w:rsid w:val="00D97D77"/>
    <w:rsid w:val="00D97FAC"/>
    <w:rsid w:val="00DA0111"/>
    <w:rsid w:val="00DA021F"/>
    <w:rsid w:val="00DA1081"/>
    <w:rsid w:val="00DA1327"/>
    <w:rsid w:val="00DA15F4"/>
    <w:rsid w:val="00DA16A3"/>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882"/>
    <w:rsid w:val="00DB0947"/>
    <w:rsid w:val="00DB154E"/>
    <w:rsid w:val="00DB1DDD"/>
    <w:rsid w:val="00DB2380"/>
    <w:rsid w:val="00DB239D"/>
    <w:rsid w:val="00DB26DC"/>
    <w:rsid w:val="00DB2AF4"/>
    <w:rsid w:val="00DB3853"/>
    <w:rsid w:val="00DB3B23"/>
    <w:rsid w:val="00DB46F7"/>
    <w:rsid w:val="00DB538B"/>
    <w:rsid w:val="00DB5FA7"/>
    <w:rsid w:val="00DB6250"/>
    <w:rsid w:val="00DB6919"/>
    <w:rsid w:val="00DB6D6C"/>
    <w:rsid w:val="00DB7303"/>
    <w:rsid w:val="00DB78F2"/>
    <w:rsid w:val="00DB7B1B"/>
    <w:rsid w:val="00DC0777"/>
    <w:rsid w:val="00DC12CE"/>
    <w:rsid w:val="00DC15C3"/>
    <w:rsid w:val="00DC1D63"/>
    <w:rsid w:val="00DC1D65"/>
    <w:rsid w:val="00DC31B8"/>
    <w:rsid w:val="00DC3B96"/>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F80"/>
    <w:rsid w:val="00DD6127"/>
    <w:rsid w:val="00DD772C"/>
    <w:rsid w:val="00DD78D5"/>
    <w:rsid w:val="00DD7C4D"/>
    <w:rsid w:val="00DE0C94"/>
    <w:rsid w:val="00DE0D09"/>
    <w:rsid w:val="00DE17AB"/>
    <w:rsid w:val="00DE1E30"/>
    <w:rsid w:val="00DE1FA2"/>
    <w:rsid w:val="00DE24B5"/>
    <w:rsid w:val="00DE2555"/>
    <w:rsid w:val="00DE2560"/>
    <w:rsid w:val="00DE2F2B"/>
    <w:rsid w:val="00DE34E2"/>
    <w:rsid w:val="00DE34E4"/>
    <w:rsid w:val="00DE4619"/>
    <w:rsid w:val="00DE468B"/>
    <w:rsid w:val="00DE4F83"/>
    <w:rsid w:val="00DE5070"/>
    <w:rsid w:val="00DE5520"/>
    <w:rsid w:val="00DE5C7A"/>
    <w:rsid w:val="00DE5EDC"/>
    <w:rsid w:val="00DE7AB2"/>
    <w:rsid w:val="00DE7BC2"/>
    <w:rsid w:val="00DE7E80"/>
    <w:rsid w:val="00DF0108"/>
    <w:rsid w:val="00DF0135"/>
    <w:rsid w:val="00DF0A02"/>
    <w:rsid w:val="00DF0DD6"/>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622"/>
    <w:rsid w:val="00DF78D7"/>
    <w:rsid w:val="00DF79E6"/>
    <w:rsid w:val="00E009D1"/>
    <w:rsid w:val="00E00DDF"/>
    <w:rsid w:val="00E011AD"/>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4F2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124"/>
    <w:rsid w:val="00E14323"/>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63D6"/>
    <w:rsid w:val="00E2665F"/>
    <w:rsid w:val="00E26AB3"/>
    <w:rsid w:val="00E26C1A"/>
    <w:rsid w:val="00E26D3C"/>
    <w:rsid w:val="00E272A7"/>
    <w:rsid w:val="00E273BA"/>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6AFC"/>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09F"/>
    <w:rsid w:val="00E668CF"/>
    <w:rsid w:val="00E67E11"/>
    <w:rsid w:val="00E67EF0"/>
    <w:rsid w:val="00E67F1A"/>
    <w:rsid w:val="00E702F5"/>
    <w:rsid w:val="00E7080B"/>
    <w:rsid w:val="00E70D4F"/>
    <w:rsid w:val="00E7126D"/>
    <w:rsid w:val="00E71381"/>
    <w:rsid w:val="00E7255E"/>
    <w:rsid w:val="00E72893"/>
    <w:rsid w:val="00E729CC"/>
    <w:rsid w:val="00E72D4E"/>
    <w:rsid w:val="00E730C1"/>
    <w:rsid w:val="00E7518A"/>
    <w:rsid w:val="00E75E4E"/>
    <w:rsid w:val="00E761F0"/>
    <w:rsid w:val="00E7663A"/>
    <w:rsid w:val="00E76B6F"/>
    <w:rsid w:val="00E77164"/>
    <w:rsid w:val="00E77D69"/>
    <w:rsid w:val="00E808BA"/>
    <w:rsid w:val="00E80BEE"/>
    <w:rsid w:val="00E812CF"/>
    <w:rsid w:val="00E8193C"/>
    <w:rsid w:val="00E81B2A"/>
    <w:rsid w:val="00E81BBF"/>
    <w:rsid w:val="00E81E49"/>
    <w:rsid w:val="00E81F5B"/>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BF3"/>
    <w:rsid w:val="00EB6D18"/>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4C26"/>
    <w:rsid w:val="00EC4CFB"/>
    <w:rsid w:val="00EC5D46"/>
    <w:rsid w:val="00EC65FE"/>
    <w:rsid w:val="00EC732A"/>
    <w:rsid w:val="00EC7340"/>
    <w:rsid w:val="00ED0509"/>
    <w:rsid w:val="00ED0ED5"/>
    <w:rsid w:val="00ED1497"/>
    <w:rsid w:val="00ED3838"/>
    <w:rsid w:val="00ED4090"/>
    <w:rsid w:val="00ED486F"/>
    <w:rsid w:val="00ED4CA0"/>
    <w:rsid w:val="00ED5081"/>
    <w:rsid w:val="00ED5205"/>
    <w:rsid w:val="00ED5909"/>
    <w:rsid w:val="00ED5B58"/>
    <w:rsid w:val="00ED621B"/>
    <w:rsid w:val="00ED6507"/>
    <w:rsid w:val="00ED65EB"/>
    <w:rsid w:val="00ED69D0"/>
    <w:rsid w:val="00ED6A1E"/>
    <w:rsid w:val="00ED6B9C"/>
    <w:rsid w:val="00ED6F96"/>
    <w:rsid w:val="00ED7017"/>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55E0"/>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EF7B55"/>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9A1"/>
    <w:rsid w:val="00F20C73"/>
    <w:rsid w:val="00F20E63"/>
    <w:rsid w:val="00F21CAF"/>
    <w:rsid w:val="00F21EFD"/>
    <w:rsid w:val="00F220AD"/>
    <w:rsid w:val="00F22E2C"/>
    <w:rsid w:val="00F24020"/>
    <w:rsid w:val="00F24CC4"/>
    <w:rsid w:val="00F25248"/>
    <w:rsid w:val="00F259B5"/>
    <w:rsid w:val="00F25C0E"/>
    <w:rsid w:val="00F2629B"/>
    <w:rsid w:val="00F26B6D"/>
    <w:rsid w:val="00F274FA"/>
    <w:rsid w:val="00F30131"/>
    <w:rsid w:val="00F30620"/>
    <w:rsid w:val="00F309D2"/>
    <w:rsid w:val="00F31098"/>
    <w:rsid w:val="00F3160E"/>
    <w:rsid w:val="00F31804"/>
    <w:rsid w:val="00F31FFA"/>
    <w:rsid w:val="00F32481"/>
    <w:rsid w:val="00F32519"/>
    <w:rsid w:val="00F32D37"/>
    <w:rsid w:val="00F32D6E"/>
    <w:rsid w:val="00F336A4"/>
    <w:rsid w:val="00F33947"/>
    <w:rsid w:val="00F341D8"/>
    <w:rsid w:val="00F3477F"/>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3F35"/>
    <w:rsid w:val="00F44119"/>
    <w:rsid w:val="00F4483A"/>
    <w:rsid w:val="00F4519C"/>
    <w:rsid w:val="00F4573D"/>
    <w:rsid w:val="00F45FC6"/>
    <w:rsid w:val="00F464B3"/>
    <w:rsid w:val="00F46752"/>
    <w:rsid w:val="00F47204"/>
    <w:rsid w:val="00F47430"/>
    <w:rsid w:val="00F4780D"/>
    <w:rsid w:val="00F47BC6"/>
    <w:rsid w:val="00F50963"/>
    <w:rsid w:val="00F50A6A"/>
    <w:rsid w:val="00F51555"/>
    <w:rsid w:val="00F51988"/>
    <w:rsid w:val="00F51C30"/>
    <w:rsid w:val="00F5204A"/>
    <w:rsid w:val="00F523EF"/>
    <w:rsid w:val="00F526F7"/>
    <w:rsid w:val="00F534AD"/>
    <w:rsid w:val="00F534BE"/>
    <w:rsid w:val="00F535DF"/>
    <w:rsid w:val="00F53833"/>
    <w:rsid w:val="00F54316"/>
    <w:rsid w:val="00F545D8"/>
    <w:rsid w:val="00F55667"/>
    <w:rsid w:val="00F559B7"/>
    <w:rsid w:val="00F5609A"/>
    <w:rsid w:val="00F564BA"/>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4CC"/>
    <w:rsid w:val="00F80C16"/>
    <w:rsid w:val="00F80DA4"/>
    <w:rsid w:val="00F8123E"/>
    <w:rsid w:val="00F81800"/>
    <w:rsid w:val="00F82715"/>
    <w:rsid w:val="00F82EF5"/>
    <w:rsid w:val="00F83ACE"/>
    <w:rsid w:val="00F840A3"/>
    <w:rsid w:val="00F8419A"/>
    <w:rsid w:val="00F847D8"/>
    <w:rsid w:val="00F84A17"/>
    <w:rsid w:val="00F84BBE"/>
    <w:rsid w:val="00F85004"/>
    <w:rsid w:val="00F854EB"/>
    <w:rsid w:val="00F85820"/>
    <w:rsid w:val="00F858FC"/>
    <w:rsid w:val="00F85F7D"/>
    <w:rsid w:val="00F860A7"/>
    <w:rsid w:val="00F86410"/>
    <w:rsid w:val="00F86541"/>
    <w:rsid w:val="00F865BB"/>
    <w:rsid w:val="00F86717"/>
    <w:rsid w:val="00F8696C"/>
    <w:rsid w:val="00F86E5C"/>
    <w:rsid w:val="00F871AD"/>
    <w:rsid w:val="00F8777D"/>
    <w:rsid w:val="00F879F4"/>
    <w:rsid w:val="00F87C06"/>
    <w:rsid w:val="00F90345"/>
    <w:rsid w:val="00F90D56"/>
    <w:rsid w:val="00F912C4"/>
    <w:rsid w:val="00F9174C"/>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031"/>
    <w:rsid w:val="00FA322E"/>
    <w:rsid w:val="00FA32EC"/>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94B"/>
    <w:rsid w:val="00FA6B23"/>
    <w:rsid w:val="00FA700F"/>
    <w:rsid w:val="00FA7513"/>
    <w:rsid w:val="00FB0351"/>
    <w:rsid w:val="00FB03F2"/>
    <w:rsid w:val="00FB0872"/>
    <w:rsid w:val="00FB0C66"/>
    <w:rsid w:val="00FB2FFB"/>
    <w:rsid w:val="00FB3239"/>
    <w:rsid w:val="00FB3C7C"/>
    <w:rsid w:val="00FB413D"/>
    <w:rsid w:val="00FB46AA"/>
    <w:rsid w:val="00FB529A"/>
    <w:rsid w:val="00FB5351"/>
    <w:rsid w:val="00FB5838"/>
    <w:rsid w:val="00FB5A50"/>
    <w:rsid w:val="00FB5B1B"/>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29C"/>
    <w:rsid w:val="00FE081A"/>
    <w:rsid w:val="00FE081B"/>
    <w:rsid w:val="00FE09E1"/>
    <w:rsid w:val="00FE10CB"/>
    <w:rsid w:val="00FE12FC"/>
    <w:rsid w:val="00FE1D3B"/>
    <w:rsid w:val="00FE38A6"/>
    <w:rsid w:val="00FE3A7A"/>
    <w:rsid w:val="00FE3C5B"/>
    <w:rsid w:val="00FE43EE"/>
    <w:rsid w:val="00FE487F"/>
    <w:rsid w:val="00FE54C8"/>
    <w:rsid w:val="00FE5662"/>
    <w:rsid w:val="00FE58BB"/>
    <w:rsid w:val="00FE5EA7"/>
    <w:rsid w:val="00FE6FBB"/>
    <w:rsid w:val="00FE743A"/>
    <w:rsid w:val="00FE7AFD"/>
    <w:rsid w:val="00FE7B7D"/>
    <w:rsid w:val="00FE7FA1"/>
    <w:rsid w:val="00FF01F3"/>
    <w:rsid w:val="00FF038B"/>
    <w:rsid w:val="00FF0768"/>
    <w:rsid w:val="00FF0AA3"/>
    <w:rsid w:val="00FF0D9E"/>
    <w:rsid w:val="00FF0E89"/>
    <w:rsid w:val="00FF1078"/>
    <w:rsid w:val="00FF137D"/>
    <w:rsid w:val="00FF14F0"/>
    <w:rsid w:val="00FF1A03"/>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C18"/>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7</Pages>
  <Words>1807</Words>
  <Characters>10304</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2022-04-29T07:54:00Z</dcterms:created>
  <dcterms:modified xsi:type="dcterms:W3CDTF">2022-04-29T07:54:00Z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